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1" w:rsidRPr="00EF3B3C" w:rsidRDefault="00F04C91" w:rsidP="00F04C9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F3B3C">
        <w:rPr>
          <w:b/>
          <w:sz w:val="28"/>
          <w:szCs w:val="28"/>
        </w:rPr>
        <w:t>Администрация</w:t>
      </w:r>
    </w:p>
    <w:p w:rsidR="00F04C91" w:rsidRPr="00EF3B3C" w:rsidRDefault="00F04C91" w:rsidP="00F04C91">
      <w:pPr>
        <w:contextualSpacing/>
        <w:jc w:val="center"/>
        <w:rPr>
          <w:b/>
          <w:sz w:val="28"/>
          <w:szCs w:val="28"/>
        </w:rPr>
      </w:pPr>
      <w:r w:rsidRPr="00EF3B3C">
        <w:rPr>
          <w:b/>
          <w:sz w:val="28"/>
          <w:szCs w:val="28"/>
        </w:rPr>
        <w:t>муниципального образования</w:t>
      </w:r>
    </w:p>
    <w:p w:rsidR="00F04C91" w:rsidRPr="00EF3B3C" w:rsidRDefault="00F04C91" w:rsidP="00F04C91">
      <w:pPr>
        <w:contextualSpacing/>
        <w:jc w:val="center"/>
        <w:rPr>
          <w:b/>
          <w:sz w:val="28"/>
          <w:szCs w:val="28"/>
        </w:rPr>
      </w:pPr>
      <w:r w:rsidRPr="00EF3B3C">
        <w:rPr>
          <w:b/>
          <w:sz w:val="28"/>
          <w:szCs w:val="28"/>
        </w:rPr>
        <w:t>сельское поселение «Ойбонтовское»</w:t>
      </w:r>
    </w:p>
    <w:p w:rsidR="00F04C91" w:rsidRPr="00EF3B3C" w:rsidRDefault="00F04C91" w:rsidP="00F04C91">
      <w:pPr>
        <w:contextualSpacing/>
        <w:jc w:val="center"/>
        <w:rPr>
          <w:b/>
          <w:sz w:val="28"/>
          <w:szCs w:val="28"/>
        </w:rPr>
      </w:pPr>
      <w:proofErr w:type="spellStart"/>
      <w:r w:rsidRPr="00EF3B3C">
        <w:rPr>
          <w:b/>
          <w:sz w:val="28"/>
          <w:szCs w:val="28"/>
        </w:rPr>
        <w:t>Хоринского</w:t>
      </w:r>
      <w:proofErr w:type="spellEnd"/>
      <w:r w:rsidRPr="00EF3B3C">
        <w:rPr>
          <w:b/>
          <w:sz w:val="28"/>
          <w:szCs w:val="28"/>
        </w:rPr>
        <w:t xml:space="preserve"> района Республики Бурятия</w:t>
      </w:r>
    </w:p>
    <w:p w:rsidR="00F04C91" w:rsidRPr="00EF3B3C" w:rsidRDefault="00F04C91" w:rsidP="00F04C91">
      <w:pPr>
        <w:jc w:val="center"/>
        <w:outlineLvl w:val="0"/>
        <w:rPr>
          <w:b/>
          <w:sz w:val="28"/>
          <w:szCs w:val="28"/>
        </w:rPr>
      </w:pPr>
    </w:p>
    <w:p w:rsidR="00F04C91" w:rsidRPr="00EF3B3C" w:rsidRDefault="00F04C91" w:rsidP="00F04C91">
      <w:pPr>
        <w:pBdr>
          <w:top w:val="thinThickThinSmallGap" w:sz="24" w:space="1" w:color="auto"/>
        </w:pBdr>
        <w:tabs>
          <w:tab w:val="left" w:pos="180"/>
        </w:tabs>
        <w:contextualSpacing/>
        <w:rPr>
          <w:sz w:val="20"/>
          <w:szCs w:val="20"/>
        </w:rPr>
      </w:pPr>
      <w:r w:rsidRPr="00EF3B3C">
        <w:rPr>
          <w:sz w:val="20"/>
          <w:szCs w:val="20"/>
        </w:rPr>
        <w:t xml:space="preserve">671403, у. </w:t>
      </w:r>
      <w:proofErr w:type="spellStart"/>
      <w:proofErr w:type="gramStart"/>
      <w:r w:rsidRPr="00EF3B3C">
        <w:rPr>
          <w:sz w:val="20"/>
          <w:szCs w:val="20"/>
        </w:rPr>
        <w:t>Тохорюкта</w:t>
      </w:r>
      <w:proofErr w:type="spellEnd"/>
      <w:r w:rsidRPr="00EF3B3C">
        <w:rPr>
          <w:sz w:val="20"/>
          <w:szCs w:val="20"/>
        </w:rPr>
        <w:t xml:space="preserve">,   </w:t>
      </w:r>
      <w:proofErr w:type="gramEnd"/>
      <w:r w:rsidRPr="00EF3B3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EF3B3C">
        <w:rPr>
          <w:sz w:val="20"/>
          <w:szCs w:val="20"/>
        </w:rPr>
        <w:t>тел. /факс 8 (30148) 28 614</w:t>
      </w:r>
    </w:p>
    <w:p w:rsidR="00F04C91" w:rsidRPr="00EF3B3C" w:rsidRDefault="00F04C91" w:rsidP="00F04C91">
      <w:pPr>
        <w:tabs>
          <w:tab w:val="center" w:pos="4677"/>
        </w:tabs>
        <w:rPr>
          <w:rFonts w:eastAsia="Calibri"/>
          <w:b/>
          <w:lang w:eastAsia="en-US"/>
        </w:rPr>
      </w:pPr>
      <w:r w:rsidRPr="00EF3B3C"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  <w:r w:rsidRPr="00EF3B3C">
        <w:rPr>
          <w:rFonts w:eastAsia="Calibri"/>
          <w:b/>
          <w:lang w:eastAsia="en-US"/>
        </w:rPr>
        <w:t xml:space="preserve">                                        </w:t>
      </w:r>
    </w:p>
    <w:p w:rsidR="00F04C91" w:rsidRPr="00EF3B3C" w:rsidRDefault="00F04C91" w:rsidP="00F04C91">
      <w:pPr>
        <w:jc w:val="center"/>
      </w:pPr>
    </w:p>
    <w:p w:rsidR="00F04C91" w:rsidRPr="00EF3B3C" w:rsidRDefault="00F04C91" w:rsidP="00F04C91">
      <w:pPr>
        <w:jc w:val="right"/>
      </w:pPr>
    </w:p>
    <w:p w:rsidR="00F04C91" w:rsidRPr="00EF3B3C" w:rsidRDefault="00F04C91" w:rsidP="00F04C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B3C">
        <w:rPr>
          <w:b/>
          <w:bCs/>
          <w:sz w:val="28"/>
          <w:szCs w:val="28"/>
        </w:rPr>
        <w:t>ПОСТАНОВЛЕНИЕ</w:t>
      </w:r>
    </w:p>
    <w:p w:rsidR="00F04C91" w:rsidRPr="00EF3B3C" w:rsidRDefault="003346CB" w:rsidP="00F04C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12/3</w:t>
      </w:r>
      <w:r w:rsidR="00F04C91" w:rsidRPr="00EF3B3C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               от «06» августа</w:t>
      </w:r>
      <w:r w:rsidR="00F04C91" w:rsidRPr="00EF3B3C">
        <w:rPr>
          <w:b/>
          <w:bCs/>
          <w:sz w:val="28"/>
          <w:szCs w:val="28"/>
        </w:rPr>
        <w:t xml:space="preserve"> 2018 г.                           </w:t>
      </w:r>
    </w:p>
    <w:p w:rsidR="00F04C91" w:rsidRPr="00EF3B3C" w:rsidRDefault="00F04C91" w:rsidP="00F04C91">
      <w:pPr>
        <w:spacing w:before="150" w:after="150" w:line="240" w:lineRule="atLeast"/>
        <w:jc w:val="center"/>
        <w:rPr>
          <w:rFonts w:ascii="Calibri" w:hAnsi="Calibri"/>
          <w:b/>
        </w:rPr>
      </w:pPr>
      <w:r w:rsidRPr="00EF3B3C">
        <w:rPr>
          <w:b/>
        </w:rPr>
        <w:t>«О внесении изменений и дополнений в Постановление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EF3B3C">
        <w:rPr>
          <w:rFonts w:ascii="Calibri" w:hAnsi="Calibri"/>
          <w:b/>
        </w:rPr>
        <w:t xml:space="preserve"> </w:t>
      </w:r>
      <w:r w:rsidRPr="00EF3B3C">
        <w:rPr>
          <w:b/>
        </w:rPr>
        <w:t>№ 2 от 10.01.2017 г.»</w:t>
      </w:r>
    </w:p>
    <w:p w:rsidR="00F04C91" w:rsidRPr="00EF3B3C" w:rsidRDefault="00F04C91" w:rsidP="00F04C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  <w:r w:rsidRPr="00EF3B3C">
        <w:t>В целях приведения в соответствие с Федеральным законом от 27.07.2010 г. № 210-ФЗ «Об организации предоставления государственных и муниципальных услуг», Федеральным законом от 13.07.2015г. №218-ФЗ «О государственной регистрации недвижимости», Уставом МО СП «Ойбонтовское»,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center"/>
      </w:pPr>
      <w:r w:rsidRPr="00EF3B3C">
        <w:t>постановляю:</w:t>
      </w:r>
    </w:p>
    <w:p w:rsidR="00F04C91" w:rsidRPr="00EF3B3C" w:rsidRDefault="00F04C91" w:rsidP="00F04C91">
      <w:pPr>
        <w:shd w:val="clear" w:color="auto" w:fill="FFFFFF"/>
        <w:ind w:firstLine="708"/>
        <w:jc w:val="both"/>
      </w:pPr>
      <w:r w:rsidRPr="00EF3B3C">
        <w:t>1.Внести в Постановление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3B3C">
        <w:rPr>
          <w:b/>
        </w:rPr>
        <w:t>1.1. В разделе 1 добавить пункты 1.3, 1.4, 1.5 следующего содержания и изложить в следующей редакции: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F3B3C">
        <w:rPr>
          <w:bCs/>
        </w:rPr>
        <w:t xml:space="preserve">«1.3. Муниципальная услуга предоставляется Администрацией </w:t>
      </w:r>
      <w:r w:rsidRPr="00EF3B3C">
        <w:t>муниципального образования сельского поселения «</w:t>
      </w:r>
      <w:proofErr w:type="gramStart"/>
      <w:r w:rsidRPr="00EF3B3C">
        <w:t xml:space="preserve">Ойбонтовское»  </w:t>
      </w:r>
      <w:r w:rsidRPr="00EF3B3C">
        <w:rPr>
          <w:bCs/>
        </w:rPr>
        <w:t xml:space="preserve"> </w:t>
      </w:r>
      <w:proofErr w:type="gramEnd"/>
      <w:r w:rsidRPr="00EF3B3C">
        <w:rPr>
          <w:bCs/>
        </w:rPr>
        <w:t xml:space="preserve">(далее – Администрация). 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F3B3C">
        <w:rPr>
          <w:bCs/>
        </w:rPr>
        <w:t xml:space="preserve">Структурным подразделением Администрации, ответственным за предоставление муниципальной услуги, является специалисты </w:t>
      </w:r>
      <w:r w:rsidRPr="00EF3B3C">
        <w:t>муниципального образования сельского поселения «Ойбонтовское»</w:t>
      </w:r>
      <w:r w:rsidRPr="00EF3B3C">
        <w:rPr>
          <w:bCs/>
        </w:rPr>
        <w:t xml:space="preserve">. </w:t>
      </w:r>
    </w:p>
    <w:p w:rsidR="00F04C91" w:rsidRPr="00EF3B3C" w:rsidRDefault="00F04C91" w:rsidP="00F04C91">
      <w:pPr>
        <w:tabs>
          <w:tab w:val="num" w:pos="1134"/>
        </w:tabs>
        <w:overflowPunct w:val="0"/>
        <w:autoSpaceDE w:val="0"/>
        <w:autoSpaceDN w:val="0"/>
        <w:ind w:firstLine="709"/>
        <w:jc w:val="both"/>
      </w:pPr>
      <w:r w:rsidRPr="00EF3B3C">
        <w:t xml:space="preserve">1.4 Муниципальная услуга предоставляется Администрацией сельского поселения «Ойбонтовское». Исполнителем муниципальной услуги является Администрация сельского поселения «Ойбонтовское» (далее - орган) и </w:t>
      </w:r>
      <w:proofErr w:type="gramStart"/>
      <w:r w:rsidRPr="00EF3B3C">
        <w:t>Федеральное  государственное</w:t>
      </w:r>
      <w:proofErr w:type="gramEnd"/>
      <w:r w:rsidRPr="00EF3B3C">
        <w:t xml:space="preserve"> бюджетное учреждение «Многофункциональный центр предоставления государственных и муниципальных услуг и сопровождения муниципальных реестров» (далее - ФГБУ МФЦ).</w:t>
      </w:r>
    </w:p>
    <w:p w:rsidR="00F04C91" w:rsidRPr="00EF3B3C" w:rsidRDefault="00F04C91" w:rsidP="00F04C91">
      <w:pPr>
        <w:tabs>
          <w:tab w:val="num" w:pos="1134"/>
        </w:tabs>
        <w:overflowPunct w:val="0"/>
        <w:autoSpaceDE w:val="0"/>
        <w:autoSpaceDN w:val="0"/>
        <w:ind w:firstLine="709"/>
        <w:jc w:val="both"/>
      </w:pPr>
      <w:r w:rsidRPr="00EF3B3C">
        <w:t xml:space="preserve">Администрация сельского поселения «Ойбонтовское». Местонахождение: Республика Бурятия, </w:t>
      </w:r>
      <w:proofErr w:type="spellStart"/>
      <w:r w:rsidRPr="00EF3B3C">
        <w:t>Хоринский</w:t>
      </w:r>
      <w:proofErr w:type="spellEnd"/>
      <w:r w:rsidRPr="00EF3B3C">
        <w:t xml:space="preserve"> район, </w:t>
      </w:r>
      <w:proofErr w:type="spellStart"/>
      <w:r w:rsidRPr="00EF3B3C">
        <w:t>у.Тохорюкта</w:t>
      </w:r>
      <w:proofErr w:type="spellEnd"/>
      <w:r w:rsidRPr="00EF3B3C">
        <w:t>, ул. Школьная, д. 12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r w:rsidRPr="00EF3B3C">
        <w:t>График (режим) работы: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proofErr w:type="gramStart"/>
      <w:r w:rsidRPr="00EF3B3C">
        <w:t xml:space="preserve">Понедельник:   </w:t>
      </w:r>
      <w:proofErr w:type="gramEnd"/>
      <w:r w:rsidRPr="00EF3B3C">
        <w:t xml:space="preserve"> 9.00 -17.00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proofErr w:type="gramStart"/>
      <w:r w:rsidRPr="00EF3B3C">
        <w:t xml:space="preserve">Вторник:   </w:t>
      </w:r>
      <w:proofErr w:type="gramEnd"/>
      <w:r w:rsidRPr="00EF3B3C">
        <w:t xml:space="preserve">   9.00 -17.00</w:t>
      </w:r>
    </w:p>
    <w:p w:rsidR="00F04C91" w:rsidRPr="00EF3B3C" w:rsidRDefault="00F04C91" w:rsidP="00F04C91">
      <w:pPr>
        <w:tabs>
          <w:tab w:val="left" w:pos="3580"/>
        </w:tabs>
        <w:autoSpaceDE w:val="0"/>
        <w:autoSpaceDN w:val="0"/>
        <w:ind w:firstLine="709"/>
        <w:jc w:val="both"/>
      </w:pPr>
      <w:proofErr w:type="gramStart"/>
      <w:r w:rsidRPr="00EF3B3C">
        <w:t xml:space="preserve">Среда:   </w:t>
      </w:r>
      <w:proofErr w:type="gramEnd"/>
      <w:r w:rsidRPr="00EF3B3C">
        <w:t xml:space="preserve">          9.00 -17.00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proofErr w:type="gramStart"/>
      <w:r w:rsidRPr="00EF3B3C">
        <w:t xml:space="preserve">Четверг:   </w:t>
      </w:r>
      <w:proofErr w:type="gramEnd"/>
      <w:r w:rsidRPr="00EF3B3C">
        <w:t xml:space="preserve">    9.00 -17.00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proofErr w:type="gramStart"/>
      <w:r w:rsidRPr="00EF3B3C">
        <w:t xml:space="preserve">Пятница:   </w:t>
      </w:r>
      <w:proofErr w:type="gramEnd"/>
      <w:r w:rsidRPr="00EF3B3C">
        <w:t xml:space="preserve">   9.00 -16.00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r w:rsidRPr="00EF3B3C">
        <w:t xml:space="preserve">Суббота, </w:t>
      </w:r>
      <w:proofErr w:type="gramStart"/>
      <w:r w:rsidRPr="00EF3B3C">
        <w:t xml:space="preserve">воскресенье:   </w:t>
      </w:r>
      <w:proofErr w:type="gramEnd"/>
      <w:r w:rsidRPr="00EF3B3C">
        <w:t xml:space="preserve">   выходной день.</w:t>
      </w:r>
    </w:p>
    <w:p w:rsidR="00F04C91" w:rsidRPr="00EF3B3C" w:rsidRDefault="00F04C91" w:rsidP="00F04C91">
      <w:pPr>
        <w:autoSpaceDE w:val="0"/>
        <w:autoSpaceDN w:val="0"/>
        <w:jc w:val="both"/>
      </w:pPr>
      <w:r w:rsidRPr="00EF3B3C">
        <w:t>Контактные телефоны: 8 (30148) 28-6-14</w:t>
      </w:r>
    </w:p>
    <w:p w:rsidR="00F04C91" w:rsidRPr="00EF3B3C" w:rsidRDefault="00F04C91" w:rsidP="00F04C91">
      <w:pPr>
        <w:autoSpaceDE w:val="0"/>
        <w:autoSpaceDN w:val="0"/>
        <w:jc w:val="both"/>
      </w:pPr>
      <w:r w:rsidRPr="00EF3B3C">
        <w:t xml:space="preserve">Адрес электронной почты: </w:t>
      </w:r>
      <w:proofErr w:type="spellStart"/>
      <w:r w:rsidRPr="00EF3B3C">
        <w:rPr>
          <w:color w:val="0000FF"/>
          <w:u w:val="single"/>
          <w:lang w:val="en-US"/>
        </w:rPr>
        <w:t>mosp</w:t>
      </w:r>
      <w:proofErr w:type="spellEnd"/>
      <w:r w:rsidRPr="00EF3B3C">
        <w:rPr>
          <w:color w:val="0000FF"/>
          <w:u w:val="single"/>
        </w:rPr>
        <w:t>.</w:t>
      </w:r>
      <w:proofErr w:type="spellStart"/>
      <w:r w:rsidRPr="00EF3B3C">
        <w:rPr>
          <w:color w:val="0000FF"/>
          <w:u w:val="single"/>
          <w:lang w:val="en-US"/>
        </w:rPr>
        <w:t>ojbontovskoe</w:t>
      </w:r>
      <w:proofErr w:type="spellEnd"/>
      <w:r w:rsidRPr="00EF3B3C">
        <w:rPr>
          <w:color w:val="0000FF"/>
          <w:u w:val="single"/>
        </w:rPr>
        <w:t>@mail.ru</w:t>
      </w:r>
    </w:p>
    <w:p w:rsidR="00F04C91" w:rsidRPr="00EF3B3C" w:rsidRDefault="00F04C91" w:rsidP="00F04C91">
      <w:pPr>
        <w:autoSpaceDE w:val="0"/>
        <w:autoSpaceDN w:val="0"/>
        <w:jc w:val="both"/>
      </w:pPr>
      <w:r w:rsidRPr="00EF3B3C">
        <w:lastRenderedPageBreak/>
        <w:t>Адрес официального сайта Администрации МО СП «Ойбонтовское» в сети "Интернет":</w:t>
      </w:r>
      <w:proofErr w:type="spellStart"/>
      <w:r w:rsidRPr="00EF3B3C">
        <w:t>http</w:t>
      </w:r>
      <w:proofErr w:type="spellEnd"/>
      <w:r w:rsidRPr="00EF3B3C">
        <w:t>://</w:t>
      </w:r>
      <w:proofErr w:type="spellStart"/>
      <w:r w:rsidRPr="00EF3B3C">
        <w:t>www</w:t>
      </w:r>
      <w:proofErr w:type="spellEnd"/>
      <w:r w:rsidRPr="00EF3B3C">
        <w:t>.</w:t>
      </w:r>
      <w:proofErr w:type="spellStart"/>
      <w:r w:rsidRPr="00EF3B3C">
        <w:rPr>
          <w:lang w:val="en-US"/>
        </w:rPr>
        <w:t>oibont</w:t>
      </w:r>
      <w:proofErr w:type="spellEnd"/>
      <w:r w:rsidRPr="00EF3B3C">
        <w:t>.</w:t>
      </w:r>
      <w:proofErr w:type="spellStart"/>
      <w:r w:rsidRPr="00EF3B3C">
        <w:t>ru</w:t>
      </w:r>
      <w:proofErr w:type="spellEnd"/>
      <w:r w:rsidRPr="00EF3B3C">
        <w:t>/.</w:t>
      </w:r>
    </w:p>
    <w:p w:rsidR="00F04C91" w:rsidRPr="00EF3B3C" w:rsidRDefault="00F04C91" w:rsidP="00F04C91">
      <w:pPr>
        <w:overflowPunct w:val="0"/>
        <w:autoSpaceDE w:val="0"/>
        <w:autoSpaceDN w:val="0"/>
        <w:ind w:firstLine="709"/>
        <w:jc w:val="both"/>
      </w:pPr>
      <w:r w:rsidRPr="00EF3B3C">
        <w:t xml:space="preserve">Местонахождение ФГБУ МФЦ: 671410, Республика Бурятия, </w:t>
      </w:r>
      <w:proofErr w:type="spellStart"/>
      <w:r w:rsidRPr="00EF3B3C">
        <w:t>Хоринский</w:t>
      </w:r>
      <w:proofErr w:type="spellEnd"/>
      <w:r w:rsidRPr="00EF3B3C">
        <w:t xml:space="preserve"> район, с. </w:t>
      </w:r>
      <w:proofErr w:type="spellStart"/>
      <w:r w:rsidRPr="00EF3B3C">
        <w:t>Хоринск</w:t>
      </w:r>
      <w:proofErr w:type="spellEnd"/>
      <w:r w:rsidRPr="00EF3B3C">
        <w:t>, ул. Ленина, д. 33.</w:t>
      </w:r>
    </w:p>
    <w:p w:rsidR="00F04C91" w:rsidRPr="00EF3B3C" w:rsidRDefault="00F04C91" w:rsidP="00F04C91">
      <w:pPr>
        <w:autoSpaceDE w:val="0"/>
        <w:autoSpaceDN w:val="0"/>
        <w:ind w:firstLine="708"/>
        <w:jc w:val="both"/>
      </w:pPr>
      <w:r w:rsidRPr="00EF3B3C">
        <w:t>ФГБУ МФЦ работает по следующему графику:</w:t>
      </w:r>
    </w:p>
    <w:p w:rsidR="00F04C91" w:rsidRPr="00EF3B3C" w:rsidRDefault="00F04C91" w:rsidP="00F04C91">
      <w:pPr>
        <w:overflowPunct w:val="0"/>
        <w:autoSpaceDE w:val="0"/>
        <w:autoSpaceDN w:val="0"/>
        <w:jc w:val="both"/>
      </w:pPr>
      <w:r w:rsidRPr="00EF3B3C">
        <w:t xml:space="preserve">понедельник, среда, пятница, с 09.00 ч до 16.30 ч., </w:t>
      </w:r>
    </w:p>
    <w:p w:rsidR="00F04C91" w:rsidRPr="00EF3B3C" w:rsidRDefault="00F04C91" w:rsidP="00F04C91">
      <w:pPr>
        <w:overflowPunct w:val="0"/>
        <w:autoSpaceDE w:val="0"/>
        <w:autoSpaceDN w:val="0"/>
        <w:jc w:val="both"/>
      </w:pPr>
      <w:r w:rsidRPr="00EF3B3C">
        <w:t>суббота, воскресенье — выходной день.</w:t>
      </w:r>
    </w:p>
    <w:p w:rsidR="00F04C91" w:rsidRPr="00EF3B3C" w:rsidRDefault="00F04C91" w:rsidP="00F04C91">
      <w:pPr>
        <w:autoSpaceDE w:val="0"/>
        <w:autoSpaceDN w:val="0"/>
        <w:ind w:firstLine="708"/>
        <w:jc w:val="both"/>
      </w:pPr>
      <w:r w:rsidRPr="00EF3B3C">
        <w:t>Контактный телефон: 8 (30148) 21-00-1.</w:t>
      </w:r>
    </w:p>
    <w:p w:rsidR="00F04C91" w:rsidRPr="00EF3B3C" w:rsidRDefault="00F04C91" w:rsidP="00F04C91">
      <w:pPr>
        <w:overflowPunct w:val="0"/>
        <w:autoSpaceDE w:val="0"/>
        <w:autoSpaceDN w:val="0"/>
        <w:ind w:firstLine="709"/>
        <w:jc w:val="both"/>
      </w:pPr>
      <w:r w:rsidRPr="00EF3B3C">
        <w:t xml:space="preserve">Официальный сайт Администрации </w:t>
      </w:r>
      <w:proofErr w:type="spellStart"/>
      <w:r w:rsidRPr="00EF3B3C">
        <w:t>Хоринского</w:t>
      </w:r>
      <w:proofErr w:type="spellEnd"/>
      <w:r w:rsidRPr="00EF3B3C">
        <w:t xml:space="preserve"> района в информационно-телекоммуникационной сети «Интернет»: http://admhrn.sdep.ru/</w:t>
      </w:r>
    </w:p>
    <w:p w:rsidR="00F04C91" w:rsidRPr="00EF3B3C" w:rsidRDefault="00F04C91" w:rsidP="00F04C91">
      <w:pPr>
        <w:autoSpaceDE w:val="0"/>
        <w:autoSpaceDN w:val="0"/>
        <w:ind w:firstLine="709"/>
        <w:jc w:val="both"/>
      </w:pPr>
      <w:r w:rsidRPr="00EF3B3C">
        <w:t>Адрес электронной почты: Kumhihor@mail.ru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04C91" w:rsidRPr="00EF3B3C" w:rsidRDefault="00F04C91" w:rsidP="00F04C91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</w:pPr>
      <w:r w:rsidRPr="00EF3B3C">
        <w:t>1.5. Информирование заявителей по вопросам предоставления муниципальной услуги осуществляется:</w:t>
      </w:r>
    </w:p>
    <w:p w:rsidR="00F04C91" w:rsidRPr="00EF3B3C" w:rsidRDefault="00F04C91" w:rsidP="00F04C91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6" w:lineRule="auto"/>
        <w:ind w:firstLine="709"/>
        <w:jc w:val="both"/>
      </w:pPr>
      <w:r w:rsidRPr="00EF3B3C">
        <w:t xml:space="preserve">на информационном стенде, расположенном в администрации сельского поселения «Ойбонтовское». </w:t>
      </w:r>
    </w:p>
    <w:p w:rsidR="00F04C91" w:rsidRPr="00EF3B3C" w:rsidRDefault="00F04C91" w:rsidP="00F04C91">
      <w:pPr>
        <w:widowControl w:val="0"/>
        <w:numPr>
          <w:ilvl w:val="0"/>
          <w:numId w:val="1"/>
        </w:numPr>
        <w:tabs>
          <w:tab w:val="num" w:pos="792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6" w:lineRule="auto"/>
        <w:ind w:firstLine="709"/>
        <w:jc w:val="both"/>
      </w:pPr>
      <w:r w:rsidRPr="00EF3B3C">
        <w:t xml:space="preserve">на Едином портале государственных и муниципальных услуг (функций) (http://www.gosuslugi.ru/), на портале </w:t>
      </w:r>
      <w:proofErr w:type="gramStart"/>
      <w:r w:rsidRPr="00EF3B3C">
        <w:t>государственных  и</w:t>
      </w:r>
      <w:proofErr w:type="gramEnd"/>
      <w:r w:rsidRPr="00EF3B3C">
        <w:t xml:space="preserve"> муниципальных услуг Республики Бурятия (http://www.egov-buryatia.ru), а также на официальном сайте Поселения и Администрации </w:t>
      </w:r>
      <w:proofErr w:type="spellStart"/>
      <w:r w:rsidRPr="00EF3B3C">
        <w:t>Хоринского</w:t>
      </w:r>
      <w:proofErr w:type="spellEnd"/>
      <w:r w:rsidRPr="00EF3B3C">
        <w:t xml:space="preserve"> района в информационно-телекоммуникационной сети «Интернет»; </w:t>
      </w:r>
    </w:p>
    <w:p w:rsidR="00F04C91" w:rsidRPr="00EF3B3C" w:rsidRDefault="00F04C91" w:rsidP="00F04C91">
      <w:pPr>
        <w:widowControl w:val="0"/>
        <w:numPr>
          <w:ilvl w:val="0"/>
          <w:numId w:val="1"/>
        </w:numPr>
        <w:tabs>
          <w:tab w:val="num" w:pos="907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160" w:line="256" w:lineRule="auto"/>
        <w:ind w:firstLine="709"/>
        <w:jc w:val="both"/>
      </w:pPr>
      <w:r w:rsidRPr="00EF3B3C">
        <w:t xml:space="preserve">консультации могут предоставляться по устным и письменным обращениям, по телефону, по электронной почте, а также с использованием подраздела «Вопрос-ответ» на официальном сайте Поселения в информационно-телекоммуникационной сети «Интернет».» </w:t>
      </w:r>
    </w:p>
    <w:p w:rsidR="00F04C91" w:rsidRPr="00EF3B3C" w:rsidRDefault="00F04C91" w:rsidP="00F04C91">
      <w:pPr>
        <w:overflowPunct w:val="0"/>
        <w:autoSpaceDE w:val="0"/>
        <w:autoSpaceDN w:val="0"/>
        <w:ind w:firstLine="708"/>
        <w:jc w:val="both"/>
        <w:rPr>
          <w:b/>
        </w:rPr>
      </w:pPr>
      <w:r w:rsidRPr="00EF3B3C">
        <w:rPr>
          <w:b/>
        </w:rPr>
        <w:t>1.2.</w:t>
      </w:r>
      <w:r w:rsidRPr="00EF3B3C">
        <w:t xml:space="preserve"> </w:t>
      </w:r>
      <w:r w:rsidRPr="00EF3B3C">
        <w:rPr>
          <w:b/>
        </w:rPr>
        <w:t>Пункт 2.7 изложить в следующей редакции:</w:t>
      </w:r>
    </w:p>
    <w:p w:rsidR="00F04C91" w:rsidRPr="00EF3B3C" w:rsidRDefault="00F04C91" w:rsidP="00F04C91">
      <w:pPr>
        <w:overflowPunct w:val="0"/>
        <w:autoSpaceDE w:val="0"/>
        <w:autoSpaceDN w:val="0"/>
        <w:ind w:firstLine="708"/>
        <w:jc w:val="both"/>
      </w:pPr>
      <w:r w:rsidRPr="00EF3B3C">
        <w:rPr>
          <w:color w:val="000000"/>
        </w:rPr>
        <w:t>«2.7. Основанием для отказа при подаче заявителем документов, необходимых для предоставления муниципальной услуги является их несоответствие требованиям, установленным пунктом 2.6 настоящего административного регламента.»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3B3C">
        <w:rPr>
          <w:rFonts w:cs="Arial"/>
          <w:b/>
        </w:rPr>
        <w:t>1.3.</w:t>
      </w:r>
      <w:r w:rsidRPr="00EF3B3C">
        <w:rPr>
          <w:rFonts w:cs="Arial"/>
        </w:rPr>
        <w:t xml:space="preserve"> </w:t>
      </w:r>
      <w:r w:rsidRPr="00EF3B3C">
        <w:rPr>
          <w:b/>
        </w:rPr>
        <w:t>В первом абзаце пункта 2.12 дополнить после слов «</w:t>
      </w:r>
      <w:r w:rsidRPr="00EF3B3C">
        <w:t>муниципальной услуги</w:t>
      </w:r>
      <w:r w:rsidRPr="00EF3B3C">
        <w:rPr>
          <w:b/>
        </w:rPr>
        <w:t>» следующими словами и изложить в следующей редакции: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  <w:r w:rsidRPr="00EF3B3C">
        <w:t>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</w:p>
    <w:p w:rsidR="00F04C91" w:rsidRPr="00EF3B3C" w:rsidRDefault="00F04C91" w:rsidP="00F04C91">
      <w:pPr>
        <w:overflowPunct w:val="0"/>
        <w:autoSpaceDE w:val="0"/>
        <w:autoSpaceDN w:val="0"/>
        <w:ind w:firstLine="708"/>
        <w:jc w:val="both"/>
      </w:pPr>
      <w:r w:rsidRPr="00EF3B3C">
        <w:rPr>
          <w:b/>
        </w:rPr>
        <w:t>1.4.</w:t>
      </w:r>
      <w:r w:rsidRPr="00EF3B3C">
        <w:t xml:space="preserve"> </w:t>
      </w:r>
      <w:r w:rsidRPr="00EF3B3C">
        <w:rPr>
          <w:b/>
        </w:rPr>
        <w:t>Наименование раздела 3 изложить в следующей редакции:</w:t>
      </w:r>
    </w:p>
    <w:p w:rsidR="00F04C91" w:rsidRPr="00EF3B3C" w:rsidRDefault="00F04C91" w:rsidP="00F04C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3B3C">
        <w:rPr>
          <w:rFonts w:cs="Arial"/>
        </w:rPr>
        <w:t>«</w:t>
      </w:r>
      <w:r w:rsidRPr="00EF3B3C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EF3B3C">
        <w:rPr>
          <w:rFonts w:cs="Arial"/>
          <w:b/>
          <w:bCs/>
          <w:color w:val="000000"/>
        </w:rPr>
        <w:t>, в том числе особенности выполнения административных процедур в электронной форме</w:t>
      </w:r>
      <w:r w:rsidRPr="00EF3B3C">
        <w:rPr>
          <w:rFonts w:cs="Arial"/>
          <w:b/>
        </w:rPr>
        <w:t xml:space="preserve">, </w:t>
      </w:r>
      <w:r w:rsidRPr="00EF3B3C">
        <w:rPr>
          <w:b/>
        </w:rPr>
        <w:t>а также особенности выполнения административных</w:t>
      </w:r>
      <w:r w:rsidRPr="00EF3B3C">
        <w:rPr>
          <w:rFonts w:cs="Arial"/>
          <w:b/>
        </w:rPr>
        <w:t xml:space="preserve"> процедур в многофункциональных </w:t>
      </w:r>
      <w:r w:rsidRPr="00EF3B3C">
        <w:rPr>
          <w:b/>
        </w:rPr>
        <w:t>центрах</w:t>
      </w:r>
      <w:r w:rsidRPr="00EF3B3C">
        <w:rPr>
          <w:rFonts w:cs="Arial"/>
          <w:b/>
        </w:rPr>
        <w:t>»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3B3C">
        <w:rPr>
          <w:b/>
        </w:rPr>
        <w:t>1.5.</w:t>
      </w:r>
      <w:r w:rsidRPr="00EF3B3C">
        <w:rPr>
          <w:rFonts w:cs="Arial"/>
          <w:b/>
        </w:rPr>
        <w:t xml:space="preserve"> В разделе 4 слова «Глава администрации» заменить на слова «Глава муниципального образования сельское поселение «Ойбонтовское»».</w:t>
      </w:r>
    </w:p>
    <w:p w:rsidR="00F04C91" w:rsidRPr="00EF3B3C" w:rsidRDefault="00F04C91" w:rsidP="00F04C91">
      <w:pPr>
        <w:autoSpaceDE w:val="0"/>
        <w:ind w:firstLine="709"/>
        <w:jc w:val="both"/>
        <w:rPr>
          <w:b/>
        </w:rPr>
      </w:pPr>
      <w:r w:rsidRPr="00EF3B3C">
        <w:rPr>
          <w:b/>
        </w:rPr>
        <w:t>1.6. Раздел 5 изложить в следующей редакции:</w:t>
      </w:r>
    </w:p>
    <w:p w:rsidR="00F04C91" w:rsidRPr="00EF3B3C" w:rsidRDefault="00F04C91" w:rsidP="00F04C91">
      <w:pPr>
        <w:autoSpaceDE w:val="0"/>
        <w:ind w:firstLine="709"/>
        <w:jc w:val="both"/>
      </w:pPr>
      <w:r w:rsidRPr="00EF3B3C">
        <w:t>«5.1. Предметом досудебного (внесудебного) обжалования являются конкретное решение и(или) действие (бездействие) органа, предоставляющего муниципальную услугу,</w:t>
      </w:r>
    </w:p>
    <w:p w:rsidR="00F04C91" w:rsidRPr="00EF3B3C" w:rsidRDefault="00F04C91" w:rsidP="00F04C91">
      <w:pPr>
        <w:ind w:firstLine="709"/>
        <w:jc w:val="both"/>
      </w:pPr>
      <w:r w:rsidRPr="00EF3B3C">
        <w:t>должностного лица органа, предоставляющего муниципальную услугу и муниципальных служащих в ходе предоставления муниципальной услуги, в результате которых нарушены права заявителя, созданы препятствия в предоставлении ему муниципальной услуги.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Pr="00EF3B3C">
        <w:lastRenderedPageBreak/>
        <w:t>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5.4. Жалоба должна содержать: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 xml:space="preserve">5.5.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  <w:outlineLvl w:val="1"/>
      </w:pPr>
      <w:r w:rsidRPr="00EF3B3C">
        <w:t xml:space="preserve"> 5.6. По результатам рассмотрения жалобы орган, предоставляющий муниципальную услугу, принимает одно из следующих решений: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2) отказывает в удовлетворении жалобы.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 xml:space="preserve">5.7. Не позднее дня, следующего за днем принятия решения, указанного в </w:t>
      </w:r>
      <w:hyperlink r:id="rId5" w:history="1">
        <w:r w:rsidRPr="00EF3B3C">
          <w:t>пункте</w:t>
        </w:r>
      </w:hyperlink>
      <w:r w:rsidRPr="00EF3B3C">
        <w:t xml:space="preserve"> 5.6.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4C91" w:rsidRPr="00EF3B3C" w:rsidRDefault="00F04C91" w:rsidP="00F04C91">
      <w:pPr>
        <w:autoSpaceDE w:val="0"/>
        <w:ind w:firstLine="709"/>
        <w:jc w:val="both"/>
      </w:pPr>
      <w:r w:rsidRPr="00EF3B3C">
        <w:t>5.9. В случае, если в письменной жалобе не указаны фамилия заявителя и (или) почтовый адрес, по которому должен быть направлен ответ, ответ на жалобу не дается.</w:t>
      </w:r>
    </w:p>
    <w:p w:rsidR="00F04C91" w:rsidRPr="00EF3B3C" w:rsidRDefault="00F04C91" w:rsidP="00F04C91">
      <w:pPr>
        <w:autoSpaceDE w:val="0"/>
        <w:autoSpaceDN w:val="0"/>
        <w:adjustRightInd w:val="0"/>
        <w:ind w:firstLine="709"/>
        <w:jc w:val="both"/>
        <w:outlineLvl w:val="1"/>
      </w:pPr>
      <w:r w:rsidRPr="00EF3B3C">
        <w:lastRenderedPageBreak/>
        <w:t>В случае,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прочтению.»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  <w:r w:rsidRPr="00EF3B3C">
        <w:t>2. Постановление вступает в силу со дня его подписания.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  <w:r w:rsidRPr="00EF3B3C">
        <w:t>3. 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</w:t>
      </w: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</w:p>
    <w:p w:rsidR="00F04C91" w:rsidRPr="00EF3B3C" w:rsidRDefault="00F04C91" w:rsidP="00F04C91">
      <w:pPr>
        <w:autoSpaceDE w:val="0"/>
        <w:autoSpaceDN w:val="0"/>
        <w:adjustRightInd w:val="0"/>
        <w:ind w:firstLine="708"/>
        <w:jc w:val="both"/>
      </w:pPr>
    </w:p>
    <w:p w:rsidR="00F04C91" w:rsidRPr="00EF3B3C" w:rsidRDefault="00F04C91" w:rsidP="00F04C91">
      <w:pPr>
        <w:autoSpaceDE w:val="0"/>
        <w:autoSpaceDN w:val="0"/>
        <w:adjustRightInd w:val="0"/>
        <w:jc w:val="both"/>
        <w:rPr>
          <w:b/>
        </w:rPr>
      </w:pPr>
      <w:r w:rsidRPr="00EF3B3C">
        <w:rPr>
          <w:b/>
        </w:rPr>
        <w:t>Глава муниципального образования</w:t>
      </w:r>
    </w:p>
    <w:p w:rsidR="00F04C91" w:rsidRPr="00EF3B3C" w:rsidRDefault="00F04C91" w:rsidP="00F04C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B3C">
        <w:rPr>
          <w:b/>
        </w:rPr>
        <w:t>сельское поселение «</w:t>
      </w:r>
      <w:proofErr w:type="gramStart"/>
      <w:r w:rsidRPr="00EF3B3C">
        <w:rPr>
          <w:b/>
        </w:rPr>
        <w:t xml:space="preserve">Ойбонтовское»   </w:t>
      </w:r>
      <w:proofErr w:type="gramEnd"/>
      <w:r w:rsidRPr="00EF3B3C">
        <w:rPr>
          <w:b/>
        </w:rPr>
        <w:t xml:space="preserve">                                                          </w:t>
      </w:r>
      <w:proofErr w:type="spellStart"/>
      <w:r w:rsidRPr="00EF3B3C">
        <w:rPr>
          <w:b/>
        </w:rPr>
        <w:t>А.Д.Табданов</w:t>
      </w:r>
      <w:proofErr w:type="spellEnd"/>
      <w:r w:rsidRPr="00EF3B3C">
        <w:rPr>
          <w:b/>
          <w:sz w:val="28"/>
          <w:szCs w:val="28"/>
        </w:rPr>
        <w:t xml:space="preserve">             </w:t>
      </w:r>
    </w:p>
    <w:p w:rsidR="00F04C91" w:rsidRDefault="00F04C91" w:rsidP="00F04C91"/>
    <w:p w:rsidR="00F04C91" w:rsidRDefault="00F04C91" w:rsidP="00F04C91"/>
    <w:p w:rsidR="001651F8" w:rsidRDefault="001651F8"/>
    <w:sectPr w:rsidR="0016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D"/>
    <w:rsid w:val="001651F8"/>
    <w:rsid w:val="003346CB"/>
    <w:rsid w:val="0044635D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19ED-20F5-4127-8FD4-FBE296F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767974A45260E15B42354FA7CC87C8A0988C986A28237E0119409FB9C1A9883CD8C031BDn6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2018-12-28T02:44:00Z</cp:lastPrinted>
  <dcterms:created xsi:type="dcterms:W3CDTF">2018-12-24T10:01:00Z</dcterms:created>
  <dcterms:modified xsi:type="dcterms:W3CDTF">2018-12-28T02:45:00Z</dcterms:modified>
</cp:coreProperties>
</file>