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2" w:rsidRDefault="0005276B" w:rsidP="0005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</w:t>
      </w: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Бурятия</w:t>
      </w:r>
    </w:p>
    <w:p w:rsidR="0005276B" w:rsidRPr="00467792" w:rsidRDefault="0005276B" w:rsidP="0005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5276B" w:rsidRDefault="00467792" w:rsidP="004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67792" w:rsidRPr="00467792" w:rsidRDefault="00467792" w:rsidP="004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67792" w:rsidRPr="00467792" w:rsidRDefault="00467792" w:rsidP="004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0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Ойбонтовское»</w:t>
      </w:r>
    </w:p>
    <w:p w:rsidR="00467792" w:rsidRPr="00467792" w:rsidRDefault="00467792" w:rsidP="00467792">
      <w:pPr>
        <w:pBdr>
          <w:bottom w:val="single" w:sz="12" w:space="1" w:color="auto"/>
        </w:pBd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67792" w:rsidRPr="00467792" w:rsidRDefault="00467792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7792" w:rsidRPr="00467792" w:rsidRDefault="00467792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671402, </w:t>
      </w:r>
      <w:proofErr w:type="spellStart"/>
      <w:r w:rsidRPr="004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с.Тохорюкта</w:t>
      </w:r>
      <w:proofErr w:type="spellEnd"/>
    </w:p>
    <w:p w:rsidR="00467792" w:rsidRPr="00467792" w:rsidRDefault="000573DE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276B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л.Школьная</w:t>
      </w:r>
      <w:proofErr w:type="spellEnd"/>
      <w:r w:rsidR="0005276B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="00467792" w:rsidRPr="004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7792" w:rsidRPr="00467792" w:rsidRDefault="00467792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Тел.28-6-14</w:t>
      </w:r>
    </w:p>
    <w:p w:rsidR="00467792" w:rsidRPr="00467792" w:rsidRDefault="00467792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7792" w:rsidRPr="00467792" w:rsidRDefault="00467792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276B" w:rsidRDefault="00467792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  <w:r w:rsidRPr="004677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  <w:r w:rsidRPr="004677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</w:t>
      </w: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792" w:rsidRPr="00467792" w:rsidRDefault="0005276B" w:rsidP="0046779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67792"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7792"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6» </w:t>
      </w:r>
      <w:proofErr w:type="gramStart"/>
      <w:r w:rsidR="00467792"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 2018</w:t>
      </w:r>
      <w:proofErr w:type="gramEnd"/>
      <w:r w:rsidR="00467792"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467792" w:rsidRPr="004677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7792" w:rsidRPr="00467792" w:rsidRDefault="000573DE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основных направлениях </w:t>
      </w:r>
      <w:bookmarkStart w:id="0" w:name="_GoBack"/>
      <w:bookmarkEnd w:id="0"/>
      <w:r w:rsidR="00467792"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 </w:t>
      </w: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налоговой политики муниципального образования</w:t>
      </w: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«Ойбонтовское» </w:t>
      </w: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задач и целей бюджетной и налоговой политики муниципального образования сельское поселение «Ойбонтовское» в среднесрочной перспективе, постановляю:</w:t>
      </w:r>
    </w:p>
    <w:p w:rsidR="00467792" w:rsidRPr="00467792" w:rsidRDefault="00467792" w:rsidP="0046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направления бюджетной и налоговой политики   муниципального образования сельское поселение «Ойбонтовское» на 2019 год и плановый период 2020 и 2021 годов согласно приложению.</w:t>
      </w:r>
    </w:p>
    <w:p w:rsidR="00467792" w:rsidRPr="00467792" w:rsidRDefault="00467792" w:rsidP="0046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2.Органам местного самоуправления при формировании и исполнении бюджета муниципального образования сельское поселение «Ойбонтовское» на 2019 год и на плановый период 2020 и 2021 годов учитывать </w:t>
      </w:r>
      <w:proofErr w:type="gramStart"/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основных</w:t>
      </w:r>
      <w:proofErr w:type="gramEnd"/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бюджетной и налоговой политики муниципального образования сельское поселение «Ойбонтовское».</w:t>
      </w:r>
    </w:p>
    <w:p w:rsidR="00467792" w:rsidRPr="00467792" w:rsidRDefault="00467792" w:rsidP="0046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подписания.</w:t>
      </w:r>
    </w:p>
    <w:p w:rsidR="00467792" w:rsidRPr="00467792" w:rsidRDefault="00467792" w:rsidP="0046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224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467792" w:rsidRPr="00467792" w:rsidTr="00467792">
        <w:tc>
          <w:tcPr>
            <w:tcW w:w="5495" w:type="dxa"/>
            <w:hideMark/>
          </w:tcPr>
          <w:p w:rsidR="00467792" w:rsidRPr="00467792" w:rsidRDefault="00467792" w:rsidP="00467792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</w:t>
            </w:r>
            <w:proofErr w:type="gramStart"/>
            <w:r w:rsidRPr="00467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 w:rsidRPr="0046779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467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</w:t>
            </w:r>
            <w:proofErr w:type="gramEnd"/>
            <w:r w:rsidRPr="00467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поселение «Ойбонтовское»</w:t>
            </w:r>
          </w:p>
        </w:tc>
        <w:tc>
          <w:tcPr>
            <w:tcW w:w="3685" w:type="dxa"/>
          </w:tcPr>
          <w:p w:rsidR="00467792" w:rsidRPr="00467792" w:rsidRDefault="00467792" w:rsidP="00467792">
            <w:pPr>
              <w:keepNext/>
              <w:spacing w:after="0" w:line="276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7792" w:rsidRPr="00467792" w:rsidRDefault="00467792" w:rsidP="00467792">
            <w:pPr>
              <w:keepNext/>
              <w:spacing w:after="0" w:line="276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7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Табданов</w:t>
            </w:r>
            <w:proofErr w:type="spellEnd"/>
            <w:r w:rsidRPr="00467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А.Д.</w:t>
            </w:r>
          </w:p>
        </w:tc>
      </w:tr>
    </w:tbl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92" w:rsidRPr="00467792" w:rsidRDefault="00467792" w:rsidP="004677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792" w:rsidRPr="00467792" w:rsidRDefault="00467792" w:rsidP="0046779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792">
        <w:rPr>
          <w:rFonts w:ascii="Times New Roman" w:eastAsia="Calibri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6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67792" w:rsidRPr="00467792" w:rsidRDefault="00467792" w:rsidP="0046779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6.11.2018 № 16</w:t>
      </w:r>
    </w:p>
    <w:p w:rsidR="00467792" w:rsidRPr="00467792" w:rsidRDefault="00467792" w:rsidP="004677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7792" w:rsidRPr="00467792" w:rsidRDefault="00467792" w:rsidP="0046779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ОСНОВНЫЕ НАПРАВЛЕНИЯ </w:t>
      </w:r>
    </w:p>
    <w:p w:rsidR="00467792" w:rsidRPr="00467792" w:rsidRDefault="00467792" w:rsidP="0046779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бюджетной и налоговой политики муниципального образования сельское поселения "Ойбонтовское" </w:t>
      </w:r>
    </w:p>
    <w:p w:rsidR="00467792" w:rsidRPr="00467792" w:rsidRDefault="00467792" w:rsidP="0046779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2019 - 2021 годы</w:t>
      </w:r>
    </w:p>
    <w:p w:rsidR="00467792" w:rsidRPr="00467792" w:rsidRDefault="00467792" w:rsidP="0046779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 сельского поселения "Ойбонтовское" на 2019 - 2021 годы подготовлены в соответствии с бюджетным законодательством Российской Федерации и Республики Бурятия в целях составления проекта бюджета муниципального образования сельского поселения на 2019 год и на плановый период 2020 и 2021 годов.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и налоговая политика муниципального образования сельского поселения «Ойбонтовское» на среднесрочную перспективу сохраняет преемственность бюджетной и налоговой политики предыдущего планового периода и ориентирована на реализацию задач, определенных Основными направлениями бюджетной и налоговой политики Российской Федерации на 2019 год и на плановый 2020 и 2021 год.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бюджетной и налоговой политики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  2021 годы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и налоговая политика на 2019-2021 годы сформирована исходя из необходимости обеспечения сбалансированности бюджета поселения и бюджетного процесса к изменившимся условиям.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бюджетной политики на 2019 год и на плановый период 2020 и 2021 годов является обеспечение устойчивости бюджета поселения и безусловное исполнение принятых обязательств наиболее эффективным способом.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актуальны следующие задачи: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сбалансированности и устойчивости бюджета поселения;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</w:t>
      </w:r>
      <w:proofErr w:type="gramStart"/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 бюджетных</w:t>
      </w:r>
      <w:proofErr w:type="gramEnd"/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межбюджетных отношений.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сбалансированности и устойчивости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поселения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поселения в рассматриваемом периоде будет реализован комплекс мер, направленных на мобилизацию доходов, оптимизацию расходов поселения.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действий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мероприятиями по повышению доходной части бюджета остаются следующие направления: 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администрирования налоговых и неналоговых доходов бюджета поселения;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снижению задолженности по налогам и сборам перед бюджетом поселения;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повышению эффективности использования муниципального имущества и дальнейшему принудительному изъятию не надлежаще используемых или неиспользуемых по назначению земельных участков.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предстоит осуществлять в условиях изменения бюджетного и налогового законодательства Российской Федерации и Республики Бурятия. Формирование бюджета поселения в 2019 – 2021 годах будет осуществляться исходя из динамики основных экономических показателей, определенных прогнозом социально-экономического развития на среднесрочную перспективу, с учетом налоговых новаций.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и результативности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расходов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 при обеспечении сбалансированности и </w:t>
      </w: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устойчивости бюджета поселения будет соблюдение принципа принятие бюджетных обязательств, обеспеченных источниками финансирования. Режим экономии бюджетных средств следует обеспечивать не только за счет прямого сокращения неприоритетных расходов, но и за счет повышения эффективности использования средств бюджета поселения, за счет концентрации бюджетных ресурсов на решении вопросов местного значения. 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новых видов расходных обязательств должно осуществляться при наличии соответствующих финансовых </w:t>
      </w:r>
      <w:proofErr w:type="gramStart"/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 на</w:t>
      </w:r>
      <w:proofErr w:type="gramEnd"/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период их действия и при условии тщательного анализа их эффективности.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 направлениями бюджетной политики на предстоящий трехлетний период будут также являться продолжение работы по совершенствованию подходов к осуществлению муниципальных закупок товаров, работ и услуг с учетом новых форм федерального законодательства о контрактной системе, повышение открытости и прозрачности бюджета и финансовой деятельности.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межбюджетных отношений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по формированию межбюджетных отношений в среднесрочной перспективе сохраняются и должны быть направлены на организацию бюджетного процесса в муниципальном образовании сельское поселение «Ойбонтовское» с учетом </w:t>
      </w:r>
      <w:r w:rsidRPr="00467792">
        <w:rPr>
          <w:rFonts w:ascii="Times New Roman" w:eastAsia="Times New Roman" w:hAnsi="Times New Roman" w:cs="Calibri"/>
          <w:sz w:val="28"/>
          <w:szCs w:val="28"/>
          <w:lang w:eastAsia="ru-RU"/>
        </w:rPr>
        <w:t>практики стимулирования органов местного самоуправления к повышению эффективности деятельности органов местного самоуправления.</w:t>
      </w:r>
    </w:p>
    <w:p w:rsidR="00467792" w:rsidRPr="00467792" w:rsidRDefault="00467792" w:rsidP="00467792">
      <w:pPr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совершенствования межбюджетных отношений в муниципальном образовании сельского поселения «Ойбонтовское» приоритетным будет направление по реализации мероприятий, направленных на повышение качества управления муниципальными финансами.</w:t>
      </w:r>
    </w:p>
    <w:p w:rsidR="003674C6" w:rsidRDefault="003674C6"/>
    <w:sectPr w:rsidR="003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4C"/>
    <w:rsid w:val="0005276B"/>
    <w:rsid w:val="000573DE"/>
    <w:rsid w:val="003674C6"/>
    <w:rsid w:val="00467792"/>
    <w:rsid w:val="004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7223-2110-4DC2-991A-85AC26B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2018-11-06T04:06:00Z</cp:lastPrinted>
  <dcterms:created xsi:type="dcterms:W3CDTF">2018-11-06T04:02:00Z</dcterms:created>
  <dcterms:modified xsi:type="dcterms:W3CDTF">2018-11-15T02:21:00Z</dcterms:modified>
</cp:coreProperties>
</file>