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8FA" w:rsidRDefault="000048FA" w:rsidP="000048F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Бурятия</w:t>
      </w:r>
    </w:p>
    <w:p w:rsidR="000048FA" w:rsidRDefault="000048FA" w:rsidP="000048FA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Хоринский</w:t>
      </w:r>
      <w:proofErr w:type="spellEnd"/>
      <w:r>
        <w:rPr>
          <w:b/>
          <w:bCs/>
          <w:sz w:val="28"/>
          <w:szCs w:val="28"/>
        </w:rPr>
        <w:t xml:space="preserve"> район</w:t>
      </w:r>
    </w:p>
    <w:p w:rsidR="000048FA" w:rsidRDefault="000048FA" w:rsidP="000048F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0048FA" w:rsidRDefault="000048FA" w:rsidP="000048F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сельское поселение «Ойбонтовское»</w:t>
      </w:r>
    </w:p>
    <w:p w:rsidR="000048FA" w:rsidRDefault="000048FA" w:rsidP="000048F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</w:t>
      </w:r>
    </w:p>
    <w:p w:rsidR="000048FA" w:rsidRDefault="000048FA" w:rsidP="000048FA">
      <w:pPr>
        <w:widowControl w:val="0"/>
        <w:tabs>
          <w:tab w:val="left" w:pos="4896"/>
          <w:tab w:val="left" w:pos="676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473A2" wp14:editId="3E812BF7">
                <wp:simplePos x="0" y="0"/>
                <wp:positionH relativeFrom="column">
                  <wp:posOffset>342900</wp:posOffset>
                </wp:positionH>
                <wp:positionV relativeFrom="paragraph">
                  <wp:posOffset>81280</wp:posOffset>
                </wp:positionV>
                <wp:extent cx="5829300" cy="0"/>
                <wp:effectExtent l="0" t="38100" r="38100" b="38100"/>
                <wp:wrapNone/>
                <wp:docPr id="3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A0554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6.4pt" to="486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p w:rsidR="000048FA" w:rsidRDefault="000048FA" w:rsidP="000048FA">
      <w:pPr>
        <w:jc w:val="right"/>
        <w:rPr>
          <w:b/>
          <w:bCs/>
          <w:caps/>
          <w:sz w:val="28"/>
          <w:szCs w:val="28"/>
        </w:rPr>
      </w:pPr>
    </w:p>
    <w:p w:rsidR="000048FA" w:rsidRDefault="000048FA" w:rsidP="000048FA">
      <w:pPr>
        <w:jc w:val="center"/>
        <w:rPr>
          <w:b/>
          <w:bCs/>
          <w:caps/>
          <w:sz w:val="28"/>
          <w:szCs w:val="28"/>
        </w:rPr>
      </w:pPr>
    </w:p>
    <w:p w:rsidR="000048FA" w:rsidRDefault="000048FA" w:rsidP="000048FA">
      <w:pPr>
        <w:jc w:val="center"/>
        <w:rPr>
          <w:b/>
          <w:bCs/>
          <w:caps/>
          <w:sz w:val="28"/>
          <w:szCs w:val="28"/>
        </w:rPr>
      </w:pPr>
    </w:p>
    <w:p w:rsidR="000048FA" w:rsidRDefault="000048FA" w:rsidP="000048FA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ПОСТАНОВЛЕНИЕ № 14</w:t>
      </w:r>
    </w:p>
    <w:p w:rsidR="000048FA" w:rsidRDefault="000048FA" w:rsidP="000048FA">
      <w:pPr>
        <w:jc w:val="right"/>
      </w:pPr>
      <w:r>
        <w:t>от 17 октября 2018 г.</w:t>
      </w:r>
    </w:p>
    <w:p w:rsidR="000048FA" w:rsidRDefault="000048FA" w:rsidP="000048FA">
      <w:pPr>
        <w:jc w:val="center"/>
      </w:pPr>
    </w:p>
    <w:p w:rsidR="000048FA" w:rsidRDefault="000048FA" w:rsidP="000048FA">
      <w:pPr>
        <w:jc w:val="center"/>
        <w:rPr>
          <w:b/>
        </w:rPr>
      </w:pPr>
      <w:r>
        <w:rPr>
          <w:b/>
        </w:rPr>
        <w:t xml:space="preserve"> Об утверждении Плана по противодействию коррупции в муниципальном образовании сельское поселение «Ойбонтовское» </w:t>
      </w:r>
      <w:proofErr w:type="spellStart"/>
      <w:r>
        <w:rPr>
          <w:b/>
        </w:rPr>
        <w:t>Хоринского</w:t>
      </w:r>
      <w:proofErr w:type="spellEnd"/>
      <w:r>
        <w:rPr>
          <w:b/>
        </w:rPr>
        <w:t xml:space="preserve"> района </w:t>
      </w:r>
    </w:p>
    <w:p w:rsidR="000048FA" w:rsidRDefault="00DC442A" w:rsidP="000048FA">
      <w:pPr>
        <w:jc w:val="center"/>
        <w:rPr>
          <w:b/>
        </w:rPr>
      </w:pPr>
      <w:r>
        <w:rPr>
          <w:b/>
        </w:rPr>
        <w:t xml:space="preserve">Республики Бурятия на 2018-2019 </w:t>
      </w:r>
      <w:proofErr w:type="spellStart"/>
      <w:r>
        <w:rPr>
          <w:b/>
        </w:rPr>
        <w:t>г.г</w:t>
      </w:r>
      <w:proofErr w:type="spellEnd"/>
      <w:r>
        <w:rPr>
          <w:b/>
        </w:rPr>
        <w:t>.</w:t>
      </w:r>
    </w:p>
    <w:p w:rsidR="000048FA" w:rsidRDefault="000048FA" w:rsidP="000048FA">
      <w:pPr>
        <w:jc w:val="center"/>
        <w:rPr>
          <w:b/>
        </w:rPr>
      </w:pPr>
    </w:p>
    <w:p w:rsidR="000048FA" w:rsidRDefault="000048FA" w:rsidP="000048FA">
      <w:pPr>
        <w:jc w:val="center"/>
        <w:rPr>
          <w:b/>
        </w:rPr>
      </w:pPr>
    </w:p>
    <w:p w:rsidR="000048FA" w:rsidRDefault="000048FA" w:rsidP="000048FA">
      <w:r>
        <w:t xml:space="preserve">                       В соответствии с пунктом 4 статьи 5 Федерального закона от 25 декабря 2008 года № 273-ФЗ «О противодействии коррупции», в целях совершенствования работы по противодействию коррупции на территории сельского поселения «Ойбонтовское», искоренения злоупотреблений и пресечения преступлений с использованием муниципальными служащими должностного положения, администрация сельского поселения «Ойбонтовское» ПОСТАНОВЛЯЕТ: </w:t>
      </w:r>
    </w:p>
    <w:p w:rsidR="000048FA" w:rsidRDefault="000048FA" w:rsidP="000048FA">
      <w:r>
        <w:t xml:space="preserve">                 1. Утвердить прилагаемый План мероприятий по противодействию коррупции на территории муниципального образования сельское поселение «Ойбонтовское» </w:t>
      </w:r>
      <w:proofErr w:type="spellStart"/>
      <w:r>
        <w:t>Хоринского</w:t>
      </w:r>
      <w:proofErr w:type="spellEnd"/>
      <w:r>
        <w:t xml:space="preserve"> район</w:t>
      </w:r>
      <w:r w:rsidR="00DC442A">
        <w:t xml:space="preserve">а Республики Бурятия на 2018-2019 </w:t>
      </w:r>
      <w:proofErr w:type="spellStart"/>
      <w:r w:rsidR="00DC442A">
        <w:t>г.г</w:t>
      </w:r>
      <w:proofErr w:type="spellEnd"/>
      <w:r w:rsidR="00DC442A">
        <w:t>.</w:t>
      </w:r>
      <w:r>
        <w:t xml:space="preserve"> (Приложение № 1). </w:t>
      </w:r>
    </w:p>
    <w:p w:rsidR="000048FA" w:rsidRDefault="000048FA" w:rsidP="000048FA">
      <w:r>
        <w:t xml:space="preserve">                 2. Разместить настоящее Постановление на информационном сайте муниципального образования сельское поселение «Ойбонтовское» </w:t>
      </w:r>
      <w:proofErr w:type="spellStart"/>
      <w:proofErr w:type="gramStart"/>
      <w:r>
        <w:t>Хоринского</w:t>
      </w:r>
      <w:proofErr w:type="spellEnd"/>
      <w:r>
        <w:t xml:space="preserve">  района</w:t>
      </w:r>
      <w:proofErr w:type="gramEnd"/>
      <w:r>
        <w:t xml:space="preserve"> Республики Бурятия. </w:t>
      </w:r>
    </w:p>
    <w:p w:rsidR="000048FA" w:rsidRDefault="000048FA" w:rsidP="000048FA">
      <w:r>
        <w:t xml:space="preserve">                 3. Контроль за исполнением настоящего Постановления оставляю за собой. </w:t>
      </w:r>
    </w:p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>
      <w:r>
        <w:t>Глава администрации</w:t>
      </w:r>
    </w:p>
    <w:p w:rsidR="000048FA" w:rsidRDefault="000048FA" w:rsidP="000048FA">
      <w:r>
        <w:t>МО СП «</w:t>
      </w:r>
      <w:proofErr w:type="gramStart"/>
      <w:r>
        <w:t xml:space="preserve">Ойбонтовское»   </w:t>
      </w:r>
      <w:proofErr w:type="gramEnd"/>
      <w:r>
        <w:t xml:space="preserve">                                                                   </w:t>
      </w:r>
      <w:proofErr w:type="spellStart"/>
      <w:r>
        <w:t>А.Д.Табданов</w:t>
      </w:r>
      <w:proofErr w:type="spellEnd"/>
    </w:p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/>
    <w:p w:rsidR="000048FA" w:rsidRDefault="000048FA" w:rsidP="000048FA">
      <w:pPr>
        <w:pStyle w:val="a3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048FA" w:rsidRDefault="000048FA" w:rsidP="000048FA">
      <w:pPr>
        <w:pStyle w:val="a3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0048FA" w:rsidRDefault="000048FA" w:rsidP="000048FA">
      <w:pPr>
        <w:pStyle w:val="a3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СП «Ойбонтовское»</w:t>
      </w:r>
    </w:p>
    <w:p w:rsidR="000048FA" w:rsidRDefault="000048FA" w:rsidP="000048FA">
      <w:pPr>
        <w:pStyle w:val="a3"/>
        <w:ind w:firstLine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17.10.2018 г. № 14</w:t>
      </w:r>
    </w:p>
    <w:p w:rsidR="000048FA" w:rsidRDefault="000048FA" w:rsidP="000048FA">
      <w:pPr>
        <w:jc w:val="right"/>
        <w:rPr>
          <w:b/>
        </w:rPr>
      </w:pPr>
    </w:p>
    <w:p w:rsidR="000048FA" w:rsidRDefault="000048FA" w:rsidP="000048FA">
      <w:pPr>
        <w:jc w:val="center"/>
        <w:rPr>
          <w:b/>
        </w:rPr>
      </w:pPr>
      <w:r>
        <w:rPr>
          <w:b/>
        </w:rPr>
        <w:t xml:space="preserve">План </w:t>
      </w:r>
    </w:p>
    <w:p w:rsidR="000048FA" w:rsidRDefault="000048FA" w:rsidP="000048FA">
      <w:pPr>
        <w:rPr>
          <w:b/>
        </w:rPr>
      </w:pPr>
      <w:r>
        <w:rPr>
          <w:b/>
        </w:rPr>
        <w:t xml:space="preserve">по противодействию коррупции в муниципальном образовании сельское поселение «Ойбонтовское» </w:t>
      </w:r>
      <w:proofErr w:type="spellStart"/>
      <w:r>
        <w:rPr>
          <w:b/>
        </w:rPr>
        <w:t>Хоринского</w:t>
      </w:r>
      <w:proofErr w:type="spellEnd"/>
      <w:r>
        <w:rPr>
          <w:b/>
        </w:rPr>
        <w:t xml:space="preserve"> района Республики Бурятия на 2018</w:t>
      </w:r>
      <w:r w:rsidR="00DC442A">
        <w:rPr>
          <w:b/>
        </w:rPr>
        <w:t>-2019 г.г.</w:t>
      </w:r>
      <w:bookmarkStart w:id="0" w:name="_GoBack"/>
      <w:bookmarkEnd w:id="0"/>
    </w:p>
    <w:p w:rsidR="000048FA" w:rsidRDefault="000048FA" w:rsidP="000048FA">
      <w:pPr>
        <w:rPr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741"/>
        <w:gridCol w:w="4348"/>
        <w:gridCol w:w="2169"/>
        <w:gridCol w:w="2087"/>
      </w:tblGrid>
      <w:tr w:rsidR="000048FA" w:rsidTr="000048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№/№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ind w:left="927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Срок исполнения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Ответственный</w:t>
            </w:r>
          </w:p>
        </w:tc>
      </w:tr>
      <w:tr w:rsidR="000048FA" w:rsidTr="000048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Разработка муниципальных правовых актов администрации сельского поселения в сфере профилактики коррупции и внесение изменений и дополнений в них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0048FA" w:rsidTr="000048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проведения антикоррупционной экспертизы НПА и их проектов, решений Совета депутатов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0048FA" w:rsidTr="000048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проведения занятий с муниципальными служащими администрации поселения по вопросам профилактики коррупции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Ежеквартально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сельского поселения</w:t>
            </w:r>
          </w:p>
        </w:tc>
      </w:tr>
      <w:tr w:rsidR="000048FA" w:rsidTr="000048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 обращениями граждан на предмет наличия в них сведений о коррупционных преступлениях муниципальных служащих администрации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обращений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</w:tr>
      <w:tr w:rsidR="000048FA" w:rsidTr="000048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службы. Принять предусмотренные законодательством РФ меры по предотвращению и урегулированию конфликта интересов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В течении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СП, комиссия 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</w:t>
            </w:r>
          </w:p>
        </w:tc>
      </w:tr>
      <w:tr w:rsidR="000048FA" w:rsidTr="000048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необходимости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Комиссия по соблюдению требований к служебному поведению муниципальных служащих, замещающих должности </w:t>
            </w:r>
            <w:r>
              <w:rPr>
                <w:lang w:eastAsia="en-US"/>
              </w:rPr>
              <w:lastRenderedPageBreak/>
              <w:t>муниципальной службы и урегулированию конфликта интересов</w:t>
            </w:r>
          </w:p>
        </w:tc>
      </w:tr>
      <w:tr w:rsidR="000048FA" w:rsidTr="000048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Проведение проверок сведений, представленных гражданами при поступлении на муниципальную службу, а также по соблюдению муниципальными служащими ограничений и запретов, связанных с муниципальной службой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Комиссия по соблюдению требований к служебному поведению муниципальных служащих, замещающих должности муниципальной службы и урегулированию конфликта интересов, Специалист</w:t>
            </w:r>
          </w:p>
        </w:tc>
      </w:tr>
      <w:tr w:rsidR="000048FA" w:rsidTr="000048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своевременного представления муниципальными служащими, определенными Перечнем сведений о доходах и расходах об имуществе и обязательствах имущественного характера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установленный законодательством срок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</w:tc>
      </w:tr>
      <w:tr w:rsidR="000048FA" w:rsidTr="000048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Предъявление в установленном порядке квалификационных требований к гражданам, претендующим на замещение должностей муниципальной службы 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течении года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0048FA" w:rsidTr="000048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организации деятельности по осуществлению закупок товаров, работ, услуг для обеспечения муниципальных нужд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течении года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0048FA" w:rsidTr="000048FA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Совершенствование порядка предоставления муниципальных услуг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течении года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8FA" w:rsidRDefault="000048F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</w:tbl>
    <w:p w:rsidR="00B26D87" w:rsidRDefault="00B26D87"/>
    <w:sectPr w:rsidR="00B2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BB"/>
    <w:rsid w:val="000048FA"/>
    <w:rsid w:val="00B26D87"/>
    <w:rsid w:val="00DC442A"/>
    <w:rsid w:val="00E8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5AF7C-A6C1-44E4-9EEB-84B55587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48F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39"/>
    <w:rsid w:val="000048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2018-10-22T02:16:00Z</dcterms:created>
  <dcterms:modified xsi:type="dcterms:W3CDTF">2018-10-25T04:12:00Z</dcterms:modified>
</cp:coreProperties>
</file>