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</w:p>
    <w:p w:rsidR="00DC1C02" w:rsidRPr="00DC1C02" w:rsidRDefault="00DC1C02" w:rsidP="00DC1C02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Республика Бурятия </w:t>
      </w:r>
    </w:p>
    <w:p w:rsidR="00DC1C02" w:rsidRPr="00DC1C02" w:rsidRDefault="00DC1C02" w:rsidP="00DC1C02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Хоринский район</w:t>
      </w:r>
    </w:p>
    <w:p w:rsidR="00DC1C02" w:rsidRPr="00DC1C02" w:rsidRDefault="00DC1C02" w:rsidP="00DC1C02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Администрация муниципального образования </w:t>
      </w:r>
    </w:p>
    <w:p w:rsidR="00DC1C02" w:rsidRPr="00DC1C02" w:rsidRDefault="00DC1C02" w:rsidP="00DC1C02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 «Ойбонтовское»</w:t>
      </w:r>
    </w:p>
    <w:p w:rsidR="00DC1C02" w:rsidRPr="00DC1C02" w:rsidRDefault="00DC1C02" w:rsidP="00DC1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1C02" w:rsidRPr="00DC1C02" w:rsidRDefault="00DC1C02" w:rsidP="00DC1C02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671403, у. Тохорюкта,                                              тел. /факс 8 (30148) 28 614</w:t>
      </w:r>
    </w:p>
    <w:p w:rsidR="00DC1C02" w:rsidRPr="00DC1C02" w:rsidRDefault="00DC1C02" w:rsidP="00DC1C02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ул.Школьная 12.                                                       </w:t>
      </w:r>
    </w:p>
    <w:p w:rsidR="00DC1C02" w:rsidRPr="00DC1C02" w:rsidRDefault="00DC1C02" w:rsidP="00DC1C0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1C02" w:rsidRPr="00DC1C02" w:rsidRDefault="00DC1C02" w:rsidP="00DC1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02" w:rsidRPr="00DC1C02" w:rsidRDefault="00DC1C02" w:rsidP="00DC1C02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2       </w:t>
      </w:r>
    </w:p>
    <w:p w:rsidR="00DC1C02" w:rsidRPr="00DC1C02" w:rsidRDefault="00DC1C02" w:rsidP="00DC1C02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«17»  января  2019 г.</w:t>
      </w: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сельское поселение «Ойбонтовское»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hyperlink r:id="rId5" w:history="1">
        <w:r w:rsidRPr="00DC1C02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абзацами первым</w:t>
        </w:r>
      </w:hyperlink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hyperlink r:id="rId6" w:history="1">
        <w:r w:rsidRPr="00DC1C02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вторым пункта 2 статьи 242.2</w:t>
        </w:r>
      </w:hyperlink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2018, N 24, ст. 3409), с приказом Министерства Финансов Российской Федерации «Об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суде, наличии оснований для обжалования судебного акта» от 12 октября 2018 года № 204н постановляю:</w:t>
      </w:r>
    </w:p>
    <w:p w:rsidR="00DC1C02" w:rsidRPr="00DC1C02" w:rsidRDefault="00DC1C02" w:rsidP="00DC1C02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прилагаемый </w:t>
      </w:r>
      <w:hyperlink r:id="rId7" w:anchor="P35" w:history="1">
        <w:r w:rsidRPr="00DC1C02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Порядок</w:t>
        </w:r>
      </w:hyperlink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представления главным распорядителем средств местного бюджета в финансовый орган Администрации муниципального образования сельское поселение «Ойбонтовское» информации о результатах рассмотрения дела в суде, наличии оснований для обжалования судебного акта и о результатах обжалования судебного акта.</w:t>
      </w:r>
    </w:p>
    <w:p w:rsidR="00DC1C02" w:rsidRPr="00DC1C02" w:rsidRDefault="00DC1C02" w:rsidP="00DC1C02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со дня его подписания.</w:t>
      </w:r>
    </w:p>
    <w:p w:rsidR="00DC1C02" w:rsidRPr="00DC1C02" w:rsidRDefault="00DC1C02" w:rsidP="00DC1C02">
      <w:pPr>
        <w:widowControl w:val="0"/>
        <w:autoSpaceDE w:val="0"/>
        <w:autoSpaceDN w:val="0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DC1C02" w:rsidRPr="00DC1C02" w:rsidTr="00DC1C02">
        <w:tc>
          <w:tcPr>
            <w:tcW w:w="4785" w:type="dxa"/>
            <w:hideMark/>
          </w:tcPr>
          <w:p w:rsidR="00DC1C02" w:rsidRPr="00DC1C02" w:rsidRDefault="00DC1C02" w:rsidP="00DC1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C02">
              <w:rPr>
                <w:rFonts w:ascii="Times New Roman" w:eastAsia="Times New Roman" w:hAnsi="Times New Roman"/>
                <w:sz w:val="24"/>
                <w:szCs w:val="20"/>
              </w:rPr>
              <w:t>Глава муниципального образования</w:t>
            </w:r>
          </w:p>
          <w:p w:rsidR="00DC1C02" w:rsidRPr="00DC1C02" w:rsidRDefault="00DC1C02" w:rsidP="00DC1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C02">
              <w:rPr>
                <w:rFonts w:ascii="Times New Roman" w:eastAsia="Times New Roman" w:hAnsi="Times New Roman"/>
                <w:sz w:val="24"/>
                <w:szCs w:val="20"/>
              </w:rPr>
              <w:t>сельское поселение «Ойбонтовское»</w:t>
            </w:r>
          </w:p>
        </w:tc>
        <w:tc>
          <w:tcPr>
            <w:tcW w:w="4786" w:type="dxa"/>
            <w:hideMark/>
          </w:tcPr>
          <w:p w:rsidR="00DC1C02" w:rsidRPr="00DC1C02" w:rsidRDefault="00DC1C02" w:rsidP="00DC1C0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C02">
              <w:rPr>
                <w:rFonts w:ascii="Times New Roman" w:eastAsia="Times New Roman" w:hAnsi="Times New Roman"/>
                <w:sz w:val="24"/>
                <w:szCs w:val="20"/>
              </w:rPr>
              <w:t>Табданов А.Д.</w:t>
            </w:r>
          </w:p>
        </w:tc>
      </w:tr>
    </w:tbl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к постановлению </w:t>
      </w: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>МО СП «Ойбонтовское» от 17 января 2019г. №2</w:t>
      </w: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P35"/>
      <w:bookmarkEnd w:id="0"/>
      <w:r w:rsidRPr="00DC1C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представления главным распорядителем средств местного бюджета в финансовый орган администрации муниципального образования сельское поселение «Ойбонтовское»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1C02" w:rsidRPr="00DC1C02" w:rsidRDefault="00DC1C02" w:rsidP="00DC1C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>1. Настоящий Порядок устанавливает правила представления главным распорядителем средств местного бюджета в финансовый орган администрации муниципального образования сельское поселение «Ойбонтовское» 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DC1C02" w:rsidRPr="00DC1C02" w:rsidRDefault="00DC1C02" w:rsidP="00DC1C0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Главный распорядитель средств местного бюджета, представлявший в суде интересы Российской Федерации в соответствии с </w:t>
      </w:r>
      <w:hyperlink r:id="rId8" w:history="1">
        <w:r w:rsidRPr="00DC1C02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пунктом 3 статьи 158</w:t>
        </w:r>
      </w:hyperlink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2013, N 31, ст. 4191; 2017, N 30, ст. 4458; 2018, N 24, ст. 3409) либо выступавший в суде в качестве ответчика по искам (заявлениям) о взыскании денежных средств местного бюджета (далее - главный распорядитель), в сроки, установленные в </w:t>
      </w:r>
      <w:hyperlink r:id="rId9" w:history="1">
        <w:r w:rsidRPr="00DC1C02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пункте 2 статьи 242.2</w:t>
        </w:r>
      </w:hyperlink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2018, N 24, ст. 3409), обязан представить в финансовый орган администрации муниципального образования сельское поселение «Ойбонтовское»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лицом, информацию о результатах рассмотрения дела в суде, о наличии оснований для обжалования судебного акта и о результатах обжалования судебного акта.</w:t>
      </w:r>
    </w:p>
    <w:p w:rsidR="00DC1C02" w:rsidRPr="00DC1C02" w:rsidRDefault="00DC1C02" w:rsidP="00DC1C0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>3. Информация о результатах рассмотрения дела в суде, о наличии оснований для обжалования судебного акта и результатах обжалования судебного акта представляется главным распорядителем вместе с копией судебного акта, принятого по делу, за исключением случаев, когда текст судебного акта размещен на официальных сайтах соответствующего суда в информационно-телекоммуникационной сети "Интернет".</w:t>
      </w:r>
    </w:p>
    <w:p w:rsidR="00DC1C02" w:rsidRPr="00DC1C02" w:rsidRDefault="00DC1C02" w:rsidP="00DC1C0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0"/>
          <w:lang w:eastAsia="ru-RU"/>
        </w:rPr>
        <w:t>4. Информация о результатах рассмотрения дела в суде апелляционной, кассационной или надзорной инстанции должна содержать наименование суда первой инстанции, а также дату принятия судебного акта и номер дела в суде первой инстанции.</w:t>
      </w:r>
    </w:p>
    <w:p w:rsidR="00602384" w:rsidRDefault="00602384">
      <w:bookmarkStart w:id="1" w:name="_GoBack"/>
      <w:bookmarkEnd w:id="1"/>
    </w:p>
    <w:sectPr w:rsidR="0060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569E1"/>
    <w:multiLevelType w:val="hybridMultilevel"/>
    <w:tmpl w:val="1F56A078"/>
    <w:lvl w:ilvl="0" w:tplc="0C7669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2F339A"/>
    <w:rsid w:val="00602384"/>
    <w:rsid w:val="00D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FFB18-D2BC-4054-930C-5AEA97A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1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B0D735B04AC35215EB0941FBB3B446BB1F83C0D4F2182A2D387B6AF01990590C2E29C5C9005PD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6;&#1088;&#1103;&#1076;&#1086;&#108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CB0D735B04AC35215EB0941FBB3B446BB1F83C0D4F2182A2D387B6AF01990590C2E29F5F975A750DP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CB0D735B04AC35215EB0941FBB3B446BB1F83C0D4F2182A2D387B6AF01990590C2E29F5F975A740DP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CB0D735B04AC35215EB0941FBB3B446BB1F83C0D4F2182A2D387B6AF01990590C2E29F5F975A740D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2019-01-17T07:54:00Z</dcterms:created>
  <dcterms:modified xsi:type="dcterms:W3CDTF">2019-01-17T07:54:00Z</dcterms:modified>
</cp:coreProperties>
</file>