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CC" w:rsidRDefault="00ED46CC" w:rsidP="00ED46CC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Бурятия</w:t>
      </w:r>
    </w:p>
    <w:p w:rsidR="00ED46CC" w:rsidRDefault="00ED46CC" w:rsidP="00ED46CC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ED46CC" w:rsidRDefault="00ED46CC" w:rsidP="00ED46CC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ED46CC" w:rsidRDefault="00ED46CC" w:rsidP="00ED46CC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ED46CC" w:rsidRDefault="00ED46CC" w:rsidP="00ED46CC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ED46CC" w:rsidRDefault="00ED46CC" w:rsidP="00ED46CC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671403,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у.Тохорюкта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                                            тел. /факс 8 (30148) 28 614</w:t>
      </w:r>
    </w:p>
    <w:p w:rsidR="00ED46CC" w:rsidRDefault="00ED46CC" w:rsidP="00ED46CC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ул.Школьная,12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</w:rPr>
      </w:pP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6"/>
        </w:rPr>
      </w:pP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РЕШЕНИЕ №5  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</w:rPr>
      </w:pP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улус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16"/>
        </w:rPr>
        <w:t>Тохорюкта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 «</w:t>
      </w:r>
      <w:proofErr w:type="gramEnd"/>
      <w:r>
        <w:rPr>
          <w:rFonts w:ascii="Times New Roman" w:eastAsia="Times New Roman" w:hAnsi="Times New Roman"/>
          <w:b/>
          <w:bCs/>
          <w:sz w:val="24"/>
          <w:szCs w:val="16"/>
        </w:rPr>
        <w:t>27» декабря  2018</w:t>
      </w: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года 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ED46CC" w:rsidRDefault="00ED46CC" w:rsidP="00ED46CC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проекта  муниципального</w:t>
      </w:r>
      <w:proofErr w:type="gramEnd"/>
    </w:p>
    <w:p w:rsidR="00ED46CC" w:rsidRDefault="00ED46CC" w:rsidP="00ED46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нормативного правового акта о внесении изменений </w:t>
      </w:r>
    </w:p>
    <w:p w:rsidR="00ED46CC" w:rsidRDefault="00ED46CC" w:rsidP="00ED46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 дополнений в Устав муниципального образования </w:t>
      </w:r>
    </w:p>
    <w:p w:rsidR="00ED46CC" w:rsidRDefault="00ED46CC" w:rsidP="00ED46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сельское поселение «Ойбонтовское»</w:t>
      </w:r>
    </w:p>
    <w:p w:rsidR="00ED46CC" w:rsidRDefault="00ED46CC" w:rsidP="00ED4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статьей 24 Устава муниципального образования сельское поселение «Ойбонтовское», Совет депутатов муниципального образования «Ойбонтовское» решил:</w:t>
      </w:r>
    </w:p>
    <w:p w:rsidR="00ED46CC" w:rsidRDefault="00ED46CC" w:rsidP="00ED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проект муниципального нормативного правового акта о внесении в Устав муниципального образования сельское поселение «Ойбонтовское», зарегистрированный Управлением Министерства юстиции Российской Федерации по Республике Бурятия 26 декабря 2014 года 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045213062014001, следующих изменений и дополнений:</w:t>
      </w:r>
    </w:p>
    <w:p w:rsidR="00ED46CC" w:rsidRDefault="00ED46CC" w:rsidP="00ED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Часть 6 статьи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25  изложить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«Глава поселения, Депутат осуществляющий свои полномочия на постоянной основе не вправе: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законодательством;</w:t>
      </w:r>
    </w:p>
    <w:p w:rsidR="00ED46CC" w:rsidRDefault="00ED46CC" w:rsidP="00ED46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федеральным законодательством».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публичные слушания по внесению изменений и дополнений в Устав муниципального образования сельское поселение «Ойбонтовское» 11 января 2019 года в здании сельской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.</w:t>
      </w:r>
      <w:proofErr w:type="gramEnd"/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Обнародовать настоящее решение в установленном законом порядке (путем размещения на информационных стендах, на официальном сайте,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новь»). </w:t>
      </w:r>
    </w:p>
    <w:p w:rsidR="00ED46CC" w:rsidRDefault="00ED46CC" w:rsidP="00ED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главу муниципального образования сельское поселение «Ойбонтовское»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А.Д.Табданова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CC" w:rsidRDefault="00ED46CC" w:rsidP="00ED4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D46CC" w:rsidRDefault="00ED46CC" w:rsidP="00ED4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D46CC" w:rsidRDefault="00ED46CC" w:rsidP="00ED4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gramStart"/>
      <w:r>
        <w:rPr>
          <w:rFonts w:ascii="Times New Roman" w:hAnsi="Times New Roman"/>
          <w:sz w:val="28"/>
          <w:szCs w:val="28"/>
        </w:rPr>
        <w:t xml:space="preserve">Ойбонтовское»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З.Б.Дондоков</w:t>
      </w:r>
      <w:proofErr w:type="spellEnd"/>
    </w:p>
    <w:p w:rsidR="00ED46CC" w:rsidRDefault="00ED46CC" w:rsidP="00ED4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C31" w:rsidRDefault="00F06C31">
      <w:bookmarkStart w:id="0" w:name="_GoBack"/>
      <w:bookmarkEnd w:id="0"/>
    </w:p>
    <w:sectPr w:rsidR="00F0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7"/>
    <w:rsid w:val="001B2827"/>
    <w:rsid w:val="00ED46CC"/>
    <w:rsid w:val="00F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E1287-EF87-4F37-9A7C-050EB98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2019-01-14T01:52:00Z</dcterms:created>
  <dcterms:modified xsi:type="dcterms:W3CDTF">2019-01-14T01:53:00Z</dcterms:modified>
</cp:coreProperties>
</file>