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F70" w:rsidRPr="005957CE" w:rsidRDefault="00E74F70" w:rsidP="00E74F70">
      <w:pPr>
        <w:tabs>
          <w:tab w:val="left" w:pos="2640"/>
          <w:tab w:val="center" w:pos="4677"/>
        </w:tabs>
        <w:jc w:val="center"/>
        <w:outlineLvl w:val="0"/>
        <w:rPr>
          <w:b/>
          <w:sz w:val="28"/>
          <w:szCs w:val="28"/>
        </w:rPr>
      </w:pPr>
      <w:r w:rsidRPr="005957CE">
        <w:rPr>
          <w:b/>
          <w:sz w:val="28"/>
          <w:szCs w:val="28"/>
        </w:rPr>
        <w:t xml:space="preserve">Республика Бурятия </w:t>
      </w:r>
    </w:p>
    <w:p w:rsidR="00E74F70" w:rsidRPr="005957CE" w:rsidRDefault="00E74F70" w:rsidP="00E74F70">
      <w:pPr>
        <w:tabs>
          <w:tab w:val="left" w:pos="2640"/>
          <w:tab w:val="center" w:pos="4677"/>
        </w:tabs>
        <w:jc w:val="center"/>
        <w:outlineLvl w:val="0"/>
        <w:rPr>
          <w:b/>
          <w:sz w:val="28"/>
          <w:szCs w:val="28"/>
        </w:rPr>
      </w:pPr>
      <w:proofErr w:type="spellStart"/>
      <w:r w:rsidRPr="005957CE">
        <w:rPr>
          <w:b/>
          <w:sz w:val="28"/>
          <w:szCs w:val="28"/>
        </w:rPr>
        <w:t>Хоринский</w:t>
      </w:r>
      <w:proofErr w:type="spellEnd"/>
      <w:r w:rsidRPr="005957CE">
        <w:rPr>
          <w:b/>
          <w:sz w:val="28"/>
          <w:szCs w:val="28"/>
        </w:rPr>
        <w:t xml:space="preserve"> район</w:t>
      </w:r>
    </w:p>
    <w:p w:rsidR="00E74F70" w:rsidRPr="005957CE" w:rsidRDefault="00E74F70" w:rsidP="00E74F70">
      <w:pPr>
        <w:tabs>
          <w:tab w:val="left" w:pos="1480"/>
          <w:tab w:val="center" w:pos="4677"/>
        </w:tabs>
        <w:jc w:val="center"/>
        <w:outlineLvl w:val="0"/>
        <w:rPr>
          <w:b/>
          <w:sz w:val="28"/>
          <w:szCs w:val="28"/>
        </w:rPr>
      </w:pPr>
      <w:r w:rsidRPr="005957CE">
        <w:rPr>
          <w:b/>
          <w:sz w:val="28"/>
          <w:szCs w:val="28"/>
        </w:rPr>
        <w:t xml:space="preserve"> Администрация муниципального образования </w:t>
      </w:r>
    </w:p>
    <w:p w:rsidR="00E74F70" w:rsidRPr="005957CE" w:rsidRDefault="00E74F70" w:rsidP="00E74F70">
      <w:pPr>
        <w:tabs>
          <w:tab w:val="left" w:pos="1480"/>
          <w:tab w:val="center" w:pos="4677"/>
        </w:tabs>
        <w:jc w:val="center"/>
        <w:outlineLvl w:val="0"/>
        <w:rPr>
          <w:b/>
          <w:sz w:val="28"/>
          <w:szCs w:val="28"/>
        </w:rPr>
      </w:pPr>
      <w:r w:rsidRPr="005957CE">
        <w:rPr>
          <w:b/>
          <w:sz w:val="28"/>
          <w:szCs w:val="28"/>
        </w:rPr>
        <w:t>сельского поселения «Ойбонтовское»</w:t>
      </w:r>
    </w:p>
    <w:p w:rsidR="00E74F70" w:rsidRPr="005957CE" w:rsidRDefault="00E74F70" w:rsidP="00E74F70">
      <w:pPr>
        <w:jc w:val="center"/>
        <w:outlineLvl w:val="0"/>
        <w:rPr>
          <w:b/>
          <w:sz w:val="28"/>
          <w:szCs w:val="28"/>
        </w:rPr>
      </w:pPr>
    </w:p>
    <w:p w:rsidR="00E74F70" w:rsidRPr="005957CE" w:rsidRDefault="00E74F70" w:rsidP="00E74F70">
      <w:pPr>
        <w:pBdr>
          <w:top w:val="thinThickThinSmallGap" w:sz="24" w:space="1" w:color="auto"/>
        </w:pBdr>
        <w:tabs>
          <w:tab w:val="left" w:pos="180"/>
        </w:tabs>
        <w:rPr>
          <w:sz w:val="28"/>
          <w:szCs w:val="28"/>
        </w:rPr>
      </w:pPr>
      <w:r w:rsidRPr="005957CE">
        <w:rPr>
          <w:sz w:val="28"/>
          <w:szCs w:val="28"/>
        </w:rPr>
        <w:t xml:space="preserve">671403, у. </w:t>
      </w:r>
      <w:proofErr w:type="spellStart"/>
      <w:proofErr w:type="gramStart"/>
      <w:r w:rsidRPr="005957CE">
        <w:rPr>
          <w:sz w:val="28"/>
          <w:szCs w:val="28"/>
        </w:rPr>
        <w:t>Тохорюкта</w:t>
      </w:r>
      <w:proofErr w:type="spellEnd"/>
      <w:r w:rsidRPr="005957CE">
        <w:rPr>
          <w:sz w:val="28"/>
          <w:szCs w:val="28"/>
        </w:rPr>
        <w:t xml:space="preserve">,   </w:t>
      </w:r>
      <w:proofErr w:type="gramEnd"/>
      <w:r w:rsidRPr="005957CE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</w:t>
      </w:r>
      <w:r w:rsidRPr="005957CE">
        <w:rPr>
          <w:sz w:val="28"/>
          <w:szCs w:val="28"/>
        </w:rPr>
        <w:t xml:space="preserve">   тел. /факс 8 (30148) 28 614</w:t>
      </w:r>
    </w:p>
    <w:p w:rsidR="00E74F70" w:rsidRPr="005957CE" w:rsidRDefault="00E74F70" w:rsidP="00E74F70">
      <w:pPr>
        <w:rPr>
          <w:sz w:val="28"/>
          <w:szCs w:val="28"/>
        </w:rPr>
      </w:pPr>
      <w:r w:rsidRPr="005957CE">
        <w:rPr>
          <w:sz w:val="28"/>
          <w:szCs w:val="28"/>
        </w:rPr>
        <w:t xml:space="preserve">ул. Школьная 12.                             </w:t>
      </w:r>
    </w:p>
    <w:p w:rsidR="00E74F70" w:rsidRPr="005957CE" w:rsidRDefault="00E74F70" w:rsidP="00E74F70">
      <w:pPr>
        <w:rPr>
          <w:b/>
          <w:bCs/>
          <w:sz w:val="26"/>
          <w:szCs w:val="26"/>
        </w:rPr>
      </w:pPr>
      <w:r w:rsidRPr="005957CE">
        <w:rPr>
          <w:b/>
          <w:bCs/>
          <w:sz w:val="26"/>
          <w:szCs w:val="26"/>
        </w:rPr>
        <w:t xml:space="preserve"> </w:t>
      </w:r>
    </w:p>
    <w:p w:rsidR="00E74F70" w:rsidRDefault="00E74F70" w:rsidP="00C26BE9">
      <w:pPr>
        <w:spacing w:line="276" w:lineRule="auto"/>
        <w:jc w:val="center"/>
        <w:rPr>
          <w:b/>
          <w:bCs/>
          <w:sz w:val="28"/>
          <w:szCs w:val="28"/>
        </w:rPr>
      </w:pPr>
    </w:p>
    <w:p w:rsidR="00E74F70" w:rsidRDefault="00E74F70" w:rsidP="00C26BE9">
      <w:pPr>
        <w:spacing w:line="276" w:lineRule="auto"/>
        <w:jc w:val="center"/>
        <w:rPr>
          <w:b/>
          <w:bCs/>
          <w:sz w:val="28"/>
          <w:szCs w:val="28"/>
        </w:rPr>
      </w:pPr>
    </w:p>
    <w:p w:rsidR="00E74F70" w:rsidRDefault="00C26BE9" w:rsidP="00C26BE9">
      <w:pPr>
        <w:spacing w:line="276" w:lineRule="auto"/>
        <w:jc w:val="center"/>
        <w:rPr>
          <w:sz w:val="28"/>
          <w:szCs w:val="28"/>
        </w:rPr>
      </w:pPr>
      <w:r w:rsidRPr="00A804F7">
        <w:rPr>
          <w:b/>
          <w:bCs/>
          <w:sz w:val="28"/>
          <w:szCs w:val="28"/>
        </w:rPr>
        <w:t>ПОСТАНОВЛЕНИЕ</w:t>
      </w:r>
      <w:r w:rsidRPr="00A804F7">
        <w:rPr>
          <w:sz w:val="28"/>
          <w:szCs w:val="28"/>
        </w:rPr>
        <w:t xml:space="preserve"> </w:t>
      </w:r>
    </w:p>
    <w:p w:rsidR="00C26BE9" w:rsidRPr="00A804F7" w:rsidRDefault="00C26BE9" w:rsidP="00C26BE9">
      <w:pPr>
        <w:spacing w:line="276" w:lineRule="auto"/>
        <w:jc w:val="center"/>
        <w:rPr>
          <w:sz w:val="28"/>
          <w:szCs w:val="28"/>
        </w:rPr>
      </w:pPr>
      <w:r w:rsidRPr="00A804F7">
        <w:rPr>
          <w:b/>
          <w:sz w:val="28"/>
          <w:szCs w:val="28"/>
        </w:rPr>
        <w:t xml:space="preserve">№ </w:t>
      </w:r>
      <w:r w:rsidRPr="00A804F7">
        <w:rPr>
          <w:sz w:val="28"/>
          <w:szCs w:val="28"/>
        </w:rPr>
        <w:t xml:space="preserve">  </w:t>
      </w:r>
      <w:r w:rsidR="00E74F70" w:rsidRPr="00E74F70">
        <w:rPr>
          <w:b/>
          <w:sz w:val="28"/>
          <w:szCs w:val="28"/>
        </w:rPr>
        <w:t>5</w:t>
      </w:r>
      <w:r w:rsidRPr="00E74F70">
        <w:rPr>
          <w:b/>
          <w:sz w:val="28"/>
          <w:szCs w:val="28"/>
        </w:rPr>
        <w:t xml:space="preserve"> </w:t>
      </w:r>
      <w:r w:rsidRPr="00A804F7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C26BE9" w:rsidRPr="00A804F7" w:rsidRDefault="00C26BE9" w:rsidP="00C26BE9">
      <w:pPr>
        <w:spacing w:line="276" w:lineRule="auto"/>
        <w:jc w:val="center"/>
        <w:rPr>
          <w:sz w:val="28"/>
          <w:szCs w:val="28"/>
        </w:rPr>
      </w:pPr>
      <w:r w:rsidRPr="00A804F7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="003830A2">
        <w:rPr>
          <w:sz w:val="28"/>
          <w:szCs w:val="28"/>
        </w:rPr>
        <w:t xml:space="preserve">   </w:t>
      </w:r>
      <w:r w:rsidRPr="00A804F7">
        <w:rPr>
          <w:sz w:val="28"/>
          <w:szCs w:val="28"/>
        </w:rPr>
        <w:t xml:space="preserve">  от  </w:t>
      </w:r>
      <w:r w:rsidR="003A2B97">
        <w:rPr>
          <w:sz w:val="28"/>
          <w:szCs w:val="28"/>
        </w:rPr>
        <w:t>20</w:t>
      </w:r>
      <w:r w:rsidRPr="00A804F7">
        <w:rPr>
          <w:sz w:val="28"/>
          <w:szCs w:val="28"/>
        </w:rPr>
        <w:t xml:space="preserve"> октября 2022 г</w:t>
      </w:r>
      <w:r w:rsidR="003830A2">
        <w:rPr>
          <w:sz w:val="28"/>
          <w:szCs w:val="28"/>
        </w:rPr>
        <w:t>.</w:t>
      </w:r>
    </w:p>
    <w:p w:rsidR="00C26BE9" w:rsidRPr="00A804F7" w:rsidRDefault="00C26BE9" w:rsidP="00C26BE9">
      <w:pPr>
        <w:pStyle w:val="3"/>
        <w:spacing w:line="276" w:lineRule="auto"/>
        <w:rPr>
          <w:sz w:val="28"/>
          <w:szCs w:val="28"/>
        </w:rPr>
      </w:pPr>
    </w:p>
    <w:p w:rsidR="00C26BE9" w:rsidRPr="00A804F7" w:rsidRDefault="00C26BE9" w:rsidP="00C26BE9">
      <w:pPr>
        <w:spacing w:line="276" w:lineRule="auto"/>
        <w:jc w:val="center"/>
        <w:rPr>
          <w:b/>
          <w:sz w:val="28"/>
          <w:szCs w:val="28"/>
        </w:rPr>
      </w:pPr>
      <w:r w:rsidRPr="00A804F7">
        <w:rPr>
          <w:b/>
          <w:sz w:val="28"/>
          <w:szCs w:val="28"/>
        </w:rPr>
        <w:t xml:space="preserve">Об утверждении Порядка привлечения остатков </w:t>
      </w:r>
    </w:p>
    <w:p w:rsidR="00C26BE9" w:rsidRPr="00A804F7" w:rsidRDefault="00C26BE9" w:rsidP="00C26BE9">
      <w:pPr>
        <w:spacing w:line="276" w:lineRule="auto"/>
        <w:jc w:val="center"/>
        <w:rPr>
          <w:b/>
          <w:sz w:val="28"/>
          <w:szCs w:val="28"/>
        </w:rPr>
      </w:pPr>
      <w:r w:rsidRPr="00A804F7">
        <w:rPr>
          <w:b/>
          <w:sz w:val="28"/>
          <w:szCs w:val="28"/>
        </w:rPr>
        <w:t xml:space="preserve">средств на единый счет местного бюджета </w:t>
      </w:r>
    </w:p>
    <w:p w:rsidR="00C26BE9" w:rsidRPr="00A804F7" w:rsidRDefault="00C26BE9" w:rsidP="00C26BE9">
      <w:pPr>
        <w:spacing w:line="276" w:lineRule="auto"/>
        <w:jc w:val="center"/>
        <w:rPr>
          <w:b/>
          <w:sz w:val="28"/>
          <w:szCs w:val="28"/>
        </w:rPr>
      </w:pPr>
      <w:r w:rsidRPr="00A804F7">
        <w:rPr>
          <w:b/>
          <w:sz w:val="28"/>
          <w:szCs w:val="28"/>
        </w:rPr>
        <w:t>и возврата привлеченных средств</w:t>
      </w:r>
    </w:p>
    <w:p w:rsidR="00C26BE9" w:rsidRPr="00A804F7" w:rsidRDefault="00C26BE9" w:rsidP="00C26BE9">
      <w:pPr>
        <w:autoSpaceDE w:val="0"/>
        <w:autoSpaceDN w:val="0"/>
        <w:spacing w:line="276" w:lineRule="auto"/>
        <w:rPr>
          <w:b/>
          <w:spacing w:val="2"/>
          <w:sz w:val="28"/>
          <w:szCs w:val="28"/>
        </w:rPr>
      </w:pPr>
    </w:p>
    <w:p w:rsidR="00C26BE9" w:rsidRPr="00A804F7" w:rsidRDefault="00B30252" w:rsidP="00B30252">
      <w:pPr>
        <w:ind w:firstLine="567"/>
        <w:jc w:val="both"/>
        <w:rPr>
          <w:sz w:val="28"/>
          <w:szCs w:val="28"/>
        </w:rPr>
      </w:pPr>
      <w:r w:rsidRPr="00555BCC">
        <w:rPr>
          <w:sz w:val="28"/>
          <w:szCs w:val="28"/>
        </w:rPr>
        <w:t xml:space="preserve">В соответствии с пунктами 10, 13 статьи 236.1 Бюджетного кодекса Российской Федерации, постановлением Правительства Российской Федерации от 30.03.2020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</w:t>
      </w:r>
      <w:r>
        <w:rPr>
          <w:sz w:val="28"/>
          <w:szCs w:val="28"/>
        </w:rPr>
        <w:t xml:space="preserve">возврата привлеченных средств». Постановление Правительства Республики Бурятия от 25.09.2020 №591 «Об утверждении Порядка привлечения остатков средств на единый счет республиканского бюджета и возврата привлеченных средств» </w:t>
      </w:r>
      <w:r w:rsidR="00C26BE9" w:rsidRPr="00A804F7">
        <w:rPr>
          <w:sz w:val="28"/>
          <w:szCs w:val="28"/>
        </w:rPr>
        <w:t>Администрация муниципального образования сельское поселение «</w:t>
      </w:r>
      <w:r w:rsidR="007C370D">
        <w:rPr>
          <w:sz w:val="28"/>
          <w:szCs w:val="28"/>
        </w:rPr>
        <w:t>Ойбонтов</w:t>
      </w:r>
      <w:r w:rsidR="00C26BE9" w:rsidRPr="00A804F7">
        <w:rPr>
          <w:sz w:val="28"/>
          <w:szCs w:val="28"/>
        </w:rPr>
        <w:t>ское» ПОСТАНОВЛЯЕТ:</w:t>
      </w:r>
    </w:p>
    <w:p w:rsidR="00C26BE9" w:rsidRPr="00A804F7" w:rsidRDefault="00C26BE9" w:rsidP="00C26BE9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804F7">
        <w:rPr>
          <w:sz w:val="28"/>
          <w:szCs w:val="28"/>
        </w:rPr>
        <w:t>Утвердить прилагаемый Порядок привлечения остатков средств на единый счет местного бюджета и возврата привлеченных средств.</w:t>
      </w:r>
    </w:p>
    <w:p w:rsidR="00C26BE9" w:rsidRPr="00A804F7" w:rsidRDefault="00C26BE9" w:rsidP="00C26B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A804F7">
        <w:rPr>
          <w:rFonts w:eastAsia="SimSun"/>
          <w:sz w:val="28"/>
          <w:szCs w:val="28"/>
        </w:rPr>
        <w:t xml:space="preserve">Настоящее постановление вступает в силу со дня его </w:t>
      </w:r>
      <w:r>
        <w:rPr>
          <w:rFonts w:eastAsia="SimSun"/>
          <w:sz w:val="28"/>
          <w:szCs w:val="28"/>
        </w:rPr>
        <w:t>подписания</w:t>
      </w:r>
      <w:r w:rsidRPr="00A804F7">
        <w:rPr>
          <w:rFonts w:eastAsia="SimSun"/>
          <w:sz w:val="28"/>
          <w:szCs w:val="28"/>
        </w:rPr>
        <w:t>.</w:t>
      </w:r>
    </w:p>
    <w:p w:rsidR="00C26BE9" w:rsidRPr="00A804F7" w:rsidRDefault="00C26BE9" w:rsidP="00C26BE9">
      <w:pPr>
        <w:widowControl w:val="0"/>
        <w:autoSpaceDE w:val="0"/>
        <w:autoSpaceDN w:val="0"/>
        <w:adjustRightInd w:val="0"/>
        <w:ind w:left="927"/>
        <w:jc w:val="both"/>
        <w:rPr>
          <w:sz w:val="28"/>
          <w:szCs w:val="28"/>
        </w:rPr>
      </w:pPr>
    </w:p>
    <w:p w:rsidR="00C26BE9" w:rsidRPr="00A804F7" w:rsidRDefault="00C26BE9" w:rsidP="00C26BE9">
      <w:pPr>
        <w:widowControl w:val="0"/>
        <w:autoSpaceDE w:val="0"/>
        <w:autoSpaceDN w:val="0"/>
        <w:adjustRightInd w:val="0"/>
        <w:ind w:left="927"/>
        <w:jc w:val="both"/>
        <w:rPr>
          <w:sz w:val="28"/>
          <w:szCs w:val="28"/>
        </w:rPr>
      </w:pPr>
    </w:p>
    <w:p w:rsidR="00C26BE9" w:rsidRPr="00A804F7" w:rsidRDefault="00C26BE9" w:rsidP="00C26BE9">
      <w:pPr>
        <w:ind w:firstLine="567"/>
        <w:rPr>
          <w:spacing w:val="12"/>
          <w:sz w:val="28"/>
          <w:szCs w:val="28"/>
        </w:rPr>
      </w:pPr>
    </w:p>
    <w:p w:rsidR="00C26BE9" w:rsidRPr="00A804F7" w:rsidRDefault="00C26BE9" w:rsidP="00C26BE9">
      <w:pPr>
        <w:rPr>
          <w:sz w:val="28"/>
          <w:szCs w:val="28"/>
        </w:rPr>
      </w:pPr>
      <w:r w:rsidRPr="00A804F7">
        <w:rPr>
          <w:sz w:val="28"/>
          <w:szCs w:val="28"/>
        </w:rPr>
        <w:t>Глава муниципального образования</w:t>
      </w:r>
    </w:p>
    <w:p w:rsidR="00C26BE9" w:rsidRPr="00A804F7" w:rsidRDefault="00C26BE9" w:rsidP="00C26BE9">
      <w:pPr>
        <w:rPr>
          <w:sz w:val="28"/>
          <w:szCs w:val="28"/>
        </w:rPr>
      </w:pPr>
      <w:r w:rsidRPr="00A804F7">
        <w:rPr>
          <w:sz w:val="28"/>
          <w:szCs w:val="28"/>
        </w:rPr>
        <w:t xml:space="preserve">сельское поселение  </w:t>
      </w:r>
      <w:r w:rsidR="005E3903" w:rsidRPr="00A804F7">
        <w:rPr>
          <w:sz w:val="28"/>
          <w:szCs w:val="28"/>
        </w:rPr>
        <w:t>«</w:t>
      </w:r>
      <w:r w:rsidR="007C370D">
        <w:rPr>
          <w:sz w:val="28"/>
          <w:szCs w:val="28"/>
        </w:rPr>
        <w:t>Ойбонтов</w:t>
      </w:r>
      <w:r w:rsidR="005E3903" w:rsidRPr="00A804F7">
        <w:rPr>
          <w:sz w:val="28"/>
          <w:szCs w:val="28"/>
        </w:rPr>
        <w:t>ское</w:t>
      </w:r>
      <w:r>
        <w:rPr>
          <w:sz w:val="28"/>
          <w:szCs w:val="28"/>
        </w:rPr>
        <w:t xml:space="preserve">»   </w:t>
      </w:r>
      <w:r w:rsidR="005E390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7C370D">
        <w:rPr>
          <w:sz w:val="28"/>
          <w:szCs w:val="28"/>
        </w:rPr>
        <w:t xml:space="preserve">      </w:t>
      </w:r>
      <w:r w:rsidRPr="00A804F7">
        <w:rPr>
          <w:sz w:val="28"/>
          <w:szCs w:val="28"/>
        </w:rPr>
        <w:t xml:space="preserve">        </w:t>
      </w:r>
      <w:r w:rsidR="007C370D">
        <w:rPr>
          <w:sz w:val="28"/>
          <w:szCs w:val="28"/>
        </w:rPr>
        <w:t xml:space="preserve">                     </w:t>
      </w:r>
      <w:r w:rsidRPr="00A804F7">
        <w:rPr>
          <w:sz w:val="28"/>
          <w:szCs w:val="28"/>
        </w:rPr>
        <w:t xml:space="preserve"> </w:t>
      </w:r>
      <w:proofErr w:type="spellStart"/>
      <w:r w:rsidR="007C370D">
        <w:rPr>
          <w:sz w:val="28"/>
          <w:szCs w:val="28"/>
        </w:rPr>
        <w:t>Табданов</w:t>
      </w:r>
      <w:proofErr w:type="spellEnd"/>
      <w:r w:rsidR="007C370D">
        <w:rPr>
          <w:sz w:val="28"/>
          <w:szCs w:val="28"/>
        </w:rPr>
        <w:t xml:space="preserve"> А.Д</w:t>
      </w:r>
      <w:r w:rsidR="00E921A0">
        <w:rPr>
          <w:sz w:val="28"/>
          <w:szCs w:val="28"/>
        </w:rPr>
        <w:t>.</w:t>
      </w:r>
    </w:p>
    <w:p w:rsidR="00C26BE9" w:rsidRDefault="00C26BE9" w:rsidP="00C26BE9">
      <w:pPr>
        <w:ind w:firstLine="567"/>
        <w:jc w:val="both"/>
        <w:rPr>
          <w:b/>
          <w:spacing w:val="2"/>
        </w:rPr>
      </w:pPr>
    </w:p>
    <w:p w:rsidR="00C26BE9" w:rsidRPr="00A804F7" w:rsidRDefault="00C26BE9" w:rsidP="00C26BE9"/>
    <w:p w:rsidR="00C26BE9" w:rsidRPr="00A804F7" w:rsidRDefault="00C26BE9" w:rsidP="00C26BE9"/>
    <w:p w:rsidR="00C26BE9" w:rsidRPr="00A804F7" w:rsidRDefault="00C26BE9" w:rsidP="00C26BE9"/>
    <w:p w:rsidR="00C26BE9" w:rsidRDefault="00C26BE9" w:rsidP="005E3903">
      <w:pPr>
        <w:tabs>
          <w:tab w:val="left" w:pos="2895"/>
        </w:tabs>
        <w:ind w:right="-1"/>
        <w:jc w:val="right"/>
      </w:pPr>
      <w:r>
        <w:br w:type="page"/>
      </w:r>
      <w:r>
        <w:lastRenderedPageBreak/>
        <w:t xml:space="preserve">                                       УТВЕРЖДЕН</w:t>
      </w:r>
    </w:p>
    <w:p w:rsidR="00C26BE9" w:rsidRDefault="00C26BE9" w:rsidP="00C26BE9">
      <w:pPr>
        <w:tabs>
          <w:tab w:val="left" w:pos="2895"/>
        </w:tabs>
        <w:ind w:right="-1"/>
        <w:jc w:val="right"/>
      </w:pPr>
      <w:r>
        <w:t xml:space="preserve">Постановлением Администрации </w:t>
      </w:r>
    </w:p>
    <w:p w:rsidR="00C26BE9" w:rsidRDefault="00C26BE9" w:rsidP="00C26BE9">
      <w:pPr>
        <w:tabs>
          <w:tab w:val="left" w:pos="2895"/>
        </w:tabs>
        <w:ind w:right="-1"/>
        <w:jc w:val="right"/>
      </w:pPr>
      <w:r>
        <w:t>МО СП «</w:t>
      </w:r>
      <w:r w:rsidR="007C370D">
        <w:t>Ойбонтов</w:t>
      </w:r>
      <w:r w:rsidR="005E3903">
        <w:t>ское</w:t>
      </w:r>
      <w:r>
        <w:t>»</w:t>
      </w:r>
    </w:p>
    <w:p w:rsidR="00C26BE9" w:rsidRDefault="003A2B97" w:rsidP="00C26BE9">
      <w:pPr>
        <w:tabs>
          <w:tab w:val="left" w:pos="2895"/>
        </w:tabs>
        <w:ind w:right="-1"/>
        <w:jc w:val="right"/>
      </w:pPr>
      <w:r>
        <w:t>от 20</w:t>
      </w:r>
      <w:r w:rsidR="00C26BE9">
        <w:t>.10.2022 №</w:t>
      </w:r>
      <w:r w:rsidR="00E74F70">
        <w:t>5</w:t>
      </w:r>
      <w:bookmarkStart w:id="0" w:name="_GoBack"/>
      <w:bookmarkEnd w:id="0"/>
    </w:p>
    <w:p w:rsidR="00C26BE9" w:rsidRPr="00C26BE9" w:rsidRDefault="00C26BE9" w:rsidP="00C26BE9">
      <w:pPr>
        <w:pStyle w:val="ConsNormal"/>
        <w:tabs>
          <w:tab w:val="left" w:pos="-16160"/>
        </w:tabs>
        <w:ind w:left="4956" w:firstLine="0"/>
        <w:rPr>
          <w:rFonts w:ascii="Times New Roman" w:hAnsi="Times New Roman" w:cs="Times New Roman"/>
          <w:b/>
          <w:sz w:val="24"/>
          <w:szCs w:val="24"/>
        </w:rPr>
      </w:pPr>
    </w:p>
    <w:p w:rsidR="00C26BE9" w:rsidRPr="00C26BE9" w:rsidRDefault="00C26BE9" w:rsidP="00C26BE9">
      <w:pPr>
        <w:autoSpaceDE w:val="0"/>
        <w:autoSpaceDN w:val="0"/>
        <w:adjustRightInd w:val="0"/>
        <w:ind w:right="140"/>
        <w:jc w:val="center"/>
        <w:rPr>
          <w:rFonts w:eastAsiaTheme="minorHAnsi"/>
          <w:b/>
          <w:lang w:eastAsia="en-US"/>
        </w:rPr>
      </w:pPr>
      <w:r w:rsidRPr="00C26BE9">
        <w:rPr>
          <w:rFonts w:eastAsiaTheme="minorHAnsi"/>
          <w:b/>
          <w:lang w:eastAsia="en-US"/>
        </w:rPr>
        <w:t>ПОРЯДОК</w:t>
      </w:r>
    </w:p>
    <w:p w:rsidR="00C26BE9" w:rsidRDefault="00C26BE9" w:rsidP="00C26BE9">
      <w:pPr>
        <w:autoSpaceDE w:val="0"/>
        <w:autoSpaceDN w:val="0"/>
        <w:adjustRightInd w:val="0"/>
        <w:ind w:left="-142" w:right="140" w:firstLine="851"/>
        <w:jc w:val="center"/>
        <w:rPr>
          <w:rFonts w:eastAsiaTheme="minorHAnsi"/>
          <w:b/>
          <w:lang w:eastAsia="en-US"/>
        </w:rPr>
      </w:pPr>
      <w:r w:rsidRPr="00C26BE9">
        <w:rPr>
          <w:rFonts w:eastAsiaTheme="minorHAnsi"/>
          <w:b/>
          <w:color w:val="000000" w:themeColor="text1"/>
          <w:lang w:eastAsia="en-US"/>
        </w:rPr>
        <w:t>привлечения остатков средств</w:t>
      </w:r>
      <w:r w:rsidRPr="00C26BE9">
        <w:rPr>
          <w:rFonts w:eastAsiaTheme="minorHAnsi"/>
          <w:b/>
          <w:lang w:eastAsia="en-US"/>
        </w:rPr>
        <w:t xml:space="preserve"> на единый счет местного бюджета </w:t>
      </w:r>
    </w:p>
    <w:p w:rsidR="00C26BE9" w:rsidRPr="00C26BE9" w:rsidRDefault="00C26BE9" w:rsidP="00C26BE9">
      <w:pPr>
        <w:autoSpaceDE w:val="0"/>
        <w:autoSpaceDN w:val="0"/>
        <w:adjustRightInd w:val="0"/>
        <w:ind w:left="-142" w:right="140" w:firstLine="851"/>
        <w:jc w:val="center"/>
        <w:rPr>
          <w:rFonts w:eastAsiaTheme="minorHAnsi"/>
          <w:b/>
          <w:lang w:eastAsia="en-US"/>
        </w:rPr>
      </w:pPr>
      <w:r w:rsidRPr="00C26BE9">
        <w:rPr>
          <w:rFonts w:eastAsiaTheme="minorHAnsi"/>
          <w:b/>
          <w:lang w:eastAsia="en-US"/>
        </w:rPr>
        <w:t>и возврата привлеченных средств</w:t>
      </w:r>
    </w:p>
    <w:p w:rsidR="00C26BE9" w:rsidRPr="00C26BE9" w:rsidRDefault="00C26BE9" w:rsidP="00C26BE9">
      <w:pPr>
        <w:autoSpaceDE w:val="0"/>
        <w:autoSpaceDN w:val="0"/>
        <w:adjustRightInd w:val="0"/>
        <w:ind w:right="140"/>
        <w:jc w:val="center"/>
        <w:rPr>
          <w:rFonts w:eastAsiaTheme="minorHAnsi"/>
          <w:lang w:eastAsia="en-US"/>
        </w:rPr>
      </w:pPr>
    </w:p>
    <w:p w:rsidR="00C26BE9" w:rsidRPr="00C26BE9" w:rsidRDefault="00C26BE9" w:rsidP="00C26BE9">
      <w:pPr>
        <w:autoSpaceDE w:val="0"/>
        <w:autoSpaceDN w:val="0"/>
        <w:adjustRightInd w:val="0"/>
        <w:ind w:right="140"/>
        <w:jc w:val="center"/>
        <w:rPr>
          <w:rFonts w:eastAsiaTheme="minorHAnsi"/>
          <w:b/>
          <w:lang w:eastAsia="en-US"/>
        </w:rPr>
      </w:pPr>
      <w:r w:rsidRPr="00C26BE9">
        <w:rPr>
          <w:rFonts w:eastAsiaTheme="minorHAnsi"/>
          <w:b/>
          <w:lang w:val="en-US" w:eastAsia="en-US"/>
        </w:rPr>
        <w:t>I</w:t>
      </w:r>
      <w:r w:rsidRPr="00C26BE9">
        <w:rPr>
          <w:rFonts w:eastAsiaTheme="minorHAnsi"/>
          <w:b/>
          <w:lang w:eastAsia="en-US"/>
        </w:rPr>
        <w:t>.</w:t>
      </w:r>
      <w:r w:rsidRPr="00C26BE9">
        <w:rPr>
          <w:rFonts w:eastAsiaTheme="minorHAnsi"/>
          <w:b/>
          <w:lang w:val="en-US" w:eastAsia="en-US"/>
        </w:rPr>
        <w:t> </w:t>
      </w:r>
      <w:r w:rsidRPr="00C26BE9">
        <w:rPr>
          <w:rFonts w:eastAsiaTheme="minorHAnsi"/>
          <w:b/>
          <w:lang w:eastAsia="en-US"/>
        </w:rPr>
        <w:t>Общие положения</w:t>
      </w:r>
    </w:p>
    <w:p w:rsidR="00C26BE9" w:rsidRPr="00C26BE9" w:rsidRDefault="00C26BE9" w:rsidP="00C26BE9">
      <w:pPr>
        <w:autoSpaceDE w:val="0"/>
        <w:autoSpaceDN w:val="0"/>
        <w:adjustRightInd w:val="0"/>
        <w:ind w:left="-142" w:right="140" w:firstLine="851"/>
        <w:jc w:val="center"/>
        <w:rPr>
          <w:rFonts w:eastAsiaTheme="minorHAnsi"/>
          <w:lang w:eastAsia="en-US"/>
        </w:rPr>
      </w:pPr>
    </w:p>
    <w:p w:rsidR="00C26BE9" w:rsidRPr="00C26BE9" w:rsidRDefault="00C26BE9" w:rsidP="00C26B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26BE9">
        <w:rPr>
          <w:rFonts w:eastAsiaTheme="minorHAnsi"/>
          <w:lang w:eastAsia="en-US"/>
        </w:rPr>
        <w:t>1. Настоящий Порядок устанавливает правила:</w:t>
      </w:r>
    </w:p>
    <w:p w:rsidR="00C26BE9" w:rsidRPr="00C26BE9" w:rsidRDefault="00C26BE9" w:rsidP="00C26B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26BE9">
        <w:rPr>
          <w:rFonts w:eastAsiaTheme="minorHAnsi"/>
          <w:lang w:eastAsia="en-US"/>
        </w:rPr>
        <w:t xml:space="preserve">а) привлечения администрацией </w:t>
      </w:r>
      <w:r>
        <w:rPr>
          <w:rFonts w:eastAsiaTheme="minorHAnsi"/>
          <w:lang w:eastAsia="en-US"/>
        </w:rPr>
        <w:t>муниципального образования сельское поселение</w:t>
      </w:r>
      <w:r w:rsidRPr="00C26BE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«Верхнекурбинское»</w:t>
      </w:r>
      <w:r w:rsidRPr="00C26BE9">
        <w:rPr>
          <w:rFonts w:eastAsiaTheme="minorHAnsi"/>
          <w:lang w:eastAsia="en-US"/>
        </w:rPr>
        <w:t xml:space="preserve"> (далее – администрация) остатков средств на единый счет местного бюджета за счет: </w:t>
      </w:r>
    </w:p>
    <w:p w:rsidR="00C26BE9" w:rsidRPr="00C26BE9" w:rsidRDefault="00C26BE9" w:rsidP="00C26B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26BE9">
        <w:rPr>
          <w:rFonts w:eastAsiaTheme="minorHAnsi"/>
          <w:lang w:eastAsia="en-US"/>
        </w:rPr>
        <w:t>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местного бюджета;</w:t>
      </w:r>
    </w:p>
    <w:p w:rsidR="00C26BE9" w:rsidRPr="00C26BE9" w:rsidRDefault="00C26BE9" w:rsidP="00C26B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26BE9">
        <w:rPr>
          <w:rFonts w:eastAsiaTheme="minorHAnsi"/>
          <w:lang w:eastAsia="en-US"/>
        </w:rPr>
        <w:t>средств на казначейском счете для осуществления и отражения операций с денежными средствами муниципальных бюджетных и автономных учреждений;</w:t>
      </w:r>
    </w:p>
    <w:p w:rsidR="00C26BE9" w:rsidRPr="00C26BE9" w:rsidRDefault="00C26BE9" w:rsidP="00C26B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26BE9">
        <w:rPr>
          <w:rFonts w:eastAsiaTheme="minorHAnsi"/>
          <w:lang w:eastAsia="en-US"/>
        </w:rPr>
        <w:t>средств на казначейском счете для осуществления и отражения операций с денежными средствами юридических лиц, не являющихся участниками бюджетного процесса, муниципальными бюджетными и автономными учреждениями, источником финансового обеспечения которых являются средства местного бюджета;</w:t>
      </w:r>
    </w:p>
    <w:p w:rsidR="00C26BE9" w:rsidRPr="00C26BE9" w:rsidRDefault="00C26BE9" w:rsidP="00C26B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26BE9">
        <w:rPr>
          <w:rFonts w:eastAsiaTheme="minorHAnsi"/>
          <w:lang w:eastAsia="en-US"/>
        </w:rPr>
        <w:t>б) возврата с единого счета местного бюджета указанных в абзацах втором –</w:t>
      </w:r>
      <w:hyperlink r:id="rId5" w:history="1">
        <w:r w:rsidRPr="00C26BE9">
          <w:rPr>
            <w:rFonts w:eastAsiaTheme="minorHAnsi"/>
            <w:lang w:eastAsia="en-US"/>
          </w:rPr>
          <w:t>четвертом подпункта «а»</w:t>
        </w:r>
      </w:hyperlink>
      <w:r w:rsidRPr="00C26BE9">
        <w:rPr>
          <w:rFonts w:eastAsiaTheme="minorHAnsi"/>
          <w:lang w:eastAsia="en-US"/>
        </w:rPr>
        <w:t xml:space="preserve"> настоящего пункта средств на казначейские счета, с которых они были ранее перечислены.</w:t>
      </w:r>
    </w:p>
    <w:p w:rsidR="00C26BE9" w:rsidRPr="00C26BE9" w:rsidRDefault="00C26BE9" w:rsidP="00C26B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26BE9">
        <w:rPr>
          <w:rFonts w:eastAsiaTheme="minorHAnsi"/>
          <w:lang w:eastAsia="en-US"/>
        </w:rPr>
        <w:t>2. Казначейский счет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казначейский счет для осуществления и отражения операций с денежными средствами муниципальных бюджетных и автономных учреждений, казначейский счет для осуществления и отражения операций с денежными средствами юридических лиц, не являющихся участниками бюджетного процесса, муниципальными бюджетными и автономными учреждениями, источником финансового обеспечения которых являются средства местного бюджета (</w:t>
      </w:r>
      <w:r w:rsidRPr="00C26BE9">
        <w:rPr>
          <w:rFonts w:eastAsiaTheme="minorHAnsi"/>
          <w:color w:val="000000" w:themeColor="text1"/>
          <w:lang w:eastAsia="en-US"/>
        </w:rPr>
        <w:t xml:space="preserve">далее – казначейские счета) </w:t>
      </w:r>
      <w:r w:rsidRPr="00C26BE9">
        <w:rPr>
          <w:rFonts w:eastAsiaTheme="minorHAnsi"/>
          <w:lang w:eastAsia="en-US"/>
        </w:rPr>
        <w:t>открываются администрацией в Федеральном казначействе.</w:t>
      </w:r>
    </w:p>
    <w:p w:rsidR="00C26BE9" w:rsidRPr="00C26BE9" w:rsidRDefault="00C26BE9" w:rsidP="00C26B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26BE9">
        <w:rPr>
          <w:rFonts w:eastAsiaTheme="minorHAnsi"/>
          <w:lang w:eastAsia="en-US"/>
        </w:rPr>
        <w:t>3. Администрация осуществляет учет операций в соответствии с настоящим Порядком в части сумм:</w:t>
      </w:r>
    </w:p>
    <w:p w:rsidR="00C26BE9" w:rsidRPr="00C26BE9" w:rsidRDefault="003A2B97" w:rsidP="00C26B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C26BE9" w:rsidRPr="00C26BE9">
        <w:rPr>
          <w:rFonts w:eastAsiaTheme="minorHAnsi"/>
          <w:lang w:eastAsia="en-US"/>
        </w:rPr>
        <w:t>поступивших (перечисленных) на единый счет местного бюджета с казначейских счетов;</w:t>
      </w:r>
    </w:p>
    <w:p w:rsidR="00C26BE9" w:rsidRPr="00C26BE9" w:rsidRDefault="003A2B97" w:rsidP="00C26B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C26BE9" w:rsidRPr="00C26BE9">
        <w:rPr>
          <w:rFonts w:eastAsiaTheme="minorHAnsi"/>
          <w:lang w:eastAsia="en-US"/>
        </w:rPr>
        <w:t xml:space="preserve">перечисленных (поступивших) с единого счета местного бюджета на казначейские счета. </w:t>
      </w:r>
    </w:p>
    <w:p w:rsidR="00C26BE9" w:rsidRPr="00C26BE9" w:rsidRDefault="00C26BE9" w:rsidP="00C26B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C26BE9" w:rsidRPr="00C26BE9" w:rsidRDefault="00C26BE9" w:rsidP="00C26BE9">
      <w:pPr>
        <w:autoSpaceDE w:val="0"/>
        <w:autoSpaceDN w:val="0"/>
        <w:adjustRightInd w:val="0"/>
        <w:ind w:right="140"/>
        <w:jc w:val="center"/>
        <w:rPr>
          <w:rFonts w:eastAsiaTheme="minorHAnsi"/>
          <w:b/>
          <w:lang w:eastAsia="en-US"/>
        </w:rPr>
      </w:pPr>
      <w:r w:rsidRPr="00C26BE9">
        <w:rPr>
          <w:rFonts w:eastAsiaTheme="minorHAnsi"/>
          <w:b/>
          <w:lang w:val="en-US" w:eastAsia="en-US"/>
        </w:rPr>
        <w:t>II</w:t>
      </w:r>
      <w:r w:rsidRPr="00C26BE9">
        <w:rPr>
          <w:rFonts w:eastAsiaTheme="minorHAnsi"/>
          <w:b/>
          <w:lang w:eastAsia="en-US"/>
        </w:rPr>
        <w:t>.</w:t>
      </w:r>
      <w:r w:rsidRPr="00C26BE9">
        <w:rPr>
          <w:rFonts w:eastAsiaTheme="minorHAnsi"/>
          <w:b/>
          <w:lang w:val="en-US" w:eastAsia="en-US"/>
        </w:rPr>
        <w:t> </w:t>
      </w:r>
      <w:r w:rsidRPr="00C26BE9">
        <w:rPr>
          <w:rFonts w:eastAsiaTheme="minorHAnsi"/>
          <w:b/>
          <w:lang w:eastAsia="en-US"/>
        </w:rPr>
        <w:t xml:space="preserve">Условия и порядок привлечения остатков </w:t>
      </w:r>
    </w:p>
    <w:p w:rsidR="00C26BE9" w:rsidRPr="00C26BE9" w:rsidRDefault="00C26BE9" w:rsidP="00C26BE9">
      <w:pPr>
        <w:autoSpaceDE w:val="0"/>
        <w:autoSpaceDN w:val="0"/>
        <w:adjustRightInd w:val="0"/>
        <w:ind w:right="140"/>
        <w:jc w:val="center"/>
        <w:rPr>
          <w:rFonts w:eastAsiaTheme="minorHAnsi"/>
          <w:b/>
          <w:lang w:eastAsia="en-US"/>
        </w:rPr>
      </w:pPr>
      <w:r w:rsidRPr="00C26BE9">
        <w:rPr>
          <w:rFonts w:eastAsiaTheme="minorHAnsi"/>
          <w:b/>
          <w:lang w:eastAsia="en-US"/>
        </w:rPr>
        <w:t>средств на единый счет местного бюджета</w:t>
      </w:r>
    </w:p>
    <w:p w:rsidR="00C26BE9" w:rsidRPr="00C26BE9" w:rsidRDefault="00C26BE9" w:rsidP="00C26B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C26BE9" w:rsidRPr="00C26BE9" w:rsidRDefault="00C26BE9" w:rsidP="00C26B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26BE9">
        <w:rPr>
          <w:rFonts w:eastAsiaTheme="minorHAnsi"/>
          <w:lang w:eastAsia="en-US"/>
        </w:rPr>
        <w:t>4. Администрация осуществляет привлечение остатков средств с казначейских счетов на единый счет местного бюджета в случае прогнозирования временного кассового разрыва на едином счете местного бюджета.</w:t>
      </w:r>
    </w:p>
    <w:p w:rsidR="00C26BE9" w:rsidRPr="00C26BE9" w:rsidRDefault="00C26BE9" w:rsidP="00C26B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26BE9">
        <w:rPr>
          <w:rFonts w:eastAsiaTheme="minorHAnsi"/>
          <w:lang w:eastAsia="en-US"/>
        </w:rPr>
        <w:t xml:space="preserve">5. Объем привлекаемых средств с казначейских счетов на единый счет местного бюджета определяется администрацией, исходя из остатка средств на казначейских счетах, сложившегося после исполнения распоряжений о совершении казначейских </w:t>
      </w:r>
      <w:r w:rsidRPr="00C26BE9">
        <w:rPr>
          <w:rFonts w:eastAsiaTheme="minorHAnsi"/>
          <w:lang w:eastAsia="en-US"/>
        </w:rPr>
        <w:lastRenderedPageBreak/>
        <w:t>платежей по казначейским счетам, с соблюдением требований, установленных пунктом 6 настоящего Порядка, но не более суммы, необходимой для покрытия временного кассового разрыва на едином счете местного бюджета.</w:t>
      </w:r>
    </w:p>
    <w:p w:rsidR="00C26BE9" w:rsidRPr="00C26BE9" w:rsidRDefault="00C26BE9" w:rsidP="00C26B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26BE9">
        <w:rPr>
          <w:rFonts w:eastAsiaTheme="minorHAnsi"/>
          <w:lang w:eastAsia="en-US"/>
        </w:rPr>
        <w:t>6. Объем привлекаемых средств с казначейских счетов должен обеспечивать достаточность средств на соответствующем казначейском счете для осуществления выплат в рабочий день, следующий за днем привлечения средств на единый счет местного бюджета</w:t>
      </w:r>
      <w:r w:rsidRPr="00C26BE9">
        <w:rPr>
          <w:rFonts w:eastAsiaTheme="minorHAnsi"/>
          <w:color w:val="000000" w:themeColor="text1"/>
          <w:lang w:eastAsia="en-US"/>
        </w:rPr>
        <w:t xml:space="preserve">, на основании направленных в администрацию распоряжений о совершении казначейских платежей с казначейских счетов получателями средств местного бюджета, муниципальными бюджетными и автономными учреждениями, юридическими лицами, не являющимися </w:t>
      </w:r>
      <w:r w:rsidRPr="00C26BE9">
        <w:rPr>
          <w:rFonts w:eastAsiaTheme="minorHAnsi"/>
          <w:lang w:eastAsia="en-US"/>
        </w:rPr>
        <w:t xml:space="preserve">участниками бюджетного процесса, муниципальными бюджетными и автономными учреждениями (далее - косвенные участники системы казначейских платежей). </w:t>
      </w:r>
    </w:p>
    <w:p w:rsidR="00C26BE9" w:rsidRPr="00C26BE9" w:rsidRDefault="00C26BE9" w:rsidP="00C26B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26BE9">
        <w:rPr>
          <w:rFonts w:eastAsiaTheme="minorHAnsi"/>
          <w:lang w:eastAsia="en-US"/>
        </w:rPr>
        <w:t>7. Администрация направляет распоряжения о совершении казначейских платежей по привлечению остатков средств с казначейских счетов на единый счет местного бюджета в территориальный орган Федерального казначейства не позднее 16 часов местного времени (в дни, непосредственно предшествующие выходным и нерабочим праздничным дням, - до 15 часов местного времени).</w:t>
      </w:r>
    </w:p>
    <w:p w:rsidR="00C26BE9" w:rsidRPr="00C26BE9" w:rsidRDefault="00C26BE9" w:rsidP="00C26B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C26BE9" w:rsidRPr="00C26BE9" w:rsidRDefault="00C26BE9" w:rsidP="00C26BE9">
      <w:pPr>
        <w:autoSpaceDE w:val="0"/>
        <w:autoSpaceDN w:val="0"/>
        <w:adjustRightInd w:val="0"/>
        <w:ind w:right="140"/>
        <w:jc w:val="center"/>
        <w:rPr>
          <w:rFonts w:eastAsiaTheme="minorHAnsi"/>
          <w:b/>
          <w:lang w:eastAsia="en-US"/>
        </w:rPr>
      </w:pPr>
      <w:r w:rsidRPr="00C26BE9">
        <w:rPr>
          <w:rFonts w:eastAsiaTheme="minorHAnsi"/>
          <w:b/>
          <w:lang w:val="en-US" w:eastAsia="en-US"/>
        </w:rPr>
        <w:t>III</w:t>
      </w:r>
      <w:r w:rsidRPr="00C26BE9">
        <w:rPr>
          <w:rFonts w:eastAsiaTheme="minorHAnsi"/>
          <w:b/>
          <w:lang w:eastAsia="en-US"/>
        </w:rPr>
        <w:t>.</w:t>
      </w:r>
      <w:r w:rsidRPr="00C26BE9">
        <w:rPr>
          <w:rFonts w:eastAsiaTheme="minorHAnsi"/>
          <w:b/>
          <w:lang w:val="en-US" w:eastAsia="en-US"/>
        </w:rPr>
        <w:t> </w:t>
      </w:r>
      <w:r w:rsidRPr="00C26BE9">
        <w:rPr>
          <w:rFonts w:eastAsiaTheme="minorHAnsi"/>
          <w:b/>
          <w:lang w:eastAsia="en-US"/>
        </w:rPr>
        <w:t xml:space="preserve">Условия и порядок возврата средств, </w:t>
      </w:r>
    </w:p>
    <w:p w:rsidR="00C26BE9" w:rsidRPr="00C26BE9" w:rsidRDefault="00C26BE9" w:rsidP="00C26BE9">
      <w:pPr>
        <w:autoSpaceDE w:val="0"/>
        <w:autoSpaceDN w:val="0"/>
        <w:adjustRightInd w:val="0"/>
        <w:ind w:right="140"/>
        <w:jc w:val="center"/>
        <w:rPr>
          <w:rFonts w:eastAsiaTheme="minorHAnsi"/>
          <w:b/>
          <w:lang w:eastAsia="en-US"/>
        </w:rPr>
      </w:pPr>
      <w:r w:rsidRPr="00C26BE9">
        <w:rPr>
          <w:rFonts w:eastAsiaTheme="minorHAnsi"/>
          <w:b/>
          <w:lang w:eastAsia="en-US"/>
        </w:rPr>
        <w:t>привлеченных на единый счет местного бюджета</w:t>
      </w:r>
    </w:p>
    <w:p w:rsidR="00C26BE9" w:rsidRPr="00C26BE9" w:rsidRDefault="00C26BE9" w:rsidP="00C26B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C26BE9" w:rsidRPr="00C26BE9" w:rsidRDefault="00C26BE9" w:rsidP="00C26B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26BE9">
        <w:rPr>
          <w:rFonts w:eastAsiaTheme="minorHAnsi"/>
          <w:lang w:eastAsia="en-US"/>
        </w:rPr>
        <w:t>8. Администрация осуществляет возврат привлеченных средств на казначейские счета, с которых они были ранее перечислены на единый счет местного бюджета,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получателей указанных средств</w:t>
      </w:r>
      <w:r w:rsidR="003A2B97">
        <w:rPr>
          <w:rFonts w:eastAsiaTheme="minorHAnsi"/>
          <w:lang w:eastAsia="en-US"/>
        </w:rPr>
        <w:t xml:space="preserve">, </w:t>
      </w:r>
      <w:r w:rsidR="003A2B97" w:rsidRPr="003A2B97">
        <w:rPr>
          <w:rFonts w:eastAsiaTheme="minorHAnsi"/>
          <w:lang w:eastAsia="en-US"/>
        </w:rPr>
        <w:t>а также при завершении текущего финансового года, но не позднее последнего рабочего дня текущего финансового года.</w:t>
      </w:r>
    </w:p>
    <w:p w:rsidR="00C26BE9" w:rsidRPr="00C26BE9" w:rsidRDefault="00C26BE9" w:rsidP="00C26B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26BE9">
        <w:rPr>
          <w:rFonts w:eastAsiaTheme="minorHAnsi"/>
          <w:lang w:eastAsia="en-US"/>
        </w:rPr>
        <w:t xml:space="preserve">9. Для проведения операций со средствами косвенных участников системы казначейских платежей администрация осуществляет возврат средств с единого счета местного бюджета на соответствующий казначейский счет с соблюдением требований, установленных </w:t>
      </w:r>
      <w:hyperlink r:id="rId6" w:history="1">
        <w:r w:rsidRPr="00C26BE9">
          <w:rPr>
            <w:rFonts w:eastAsiaTheme="minorHAnsi"/>
            <w:lang w:eastAsia="en-US"/>
          </w:rPr>
          <w:t xml:space="preserve">пунктом </w:t>
        </w:r>
      </w:hyperlink>
      <w:r w:rsidRPr="00C26BE9">
        <w:rPr>
          <w:rFonts w:eastAsiaTheme="minorHAnsi"/>
          <w:lang w:eastAsia="en-US"/>
        </w:rPr>
        <w:t>11 настоящего Порядка.</w:t>
      </w:r>
    </w:p>
    <w:p w:rsidR="00C26BE9" w:rsidRPr="00C26BE9" w:rsidRDefault="00C26BE9" w:rsidP="00C26B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26BE9">
        <w:rPr>
          <w:rFonts w:eastAsiaTheme="minorHAnsi"/>
          <w:lang w:eastAsia="en-US"/>
        </w:rPr>
        <w:t>10. Объем возвращаемых средств с единого счета местного бюджета на казначейские счета определяется администрацией исходя из суммы, подлежащих оплате распоряжений о совершении казначейских платежей с казначейских счетов, направленных в администрацию косвенными участниками системы казначейских платежей.</w:t>
      </w:r>
    </w:p>
    <w:p w:rsidR="00C26BE9" w:rsidRPr="00C26BE9" w:rsidRDefault="00C26BE9" w:rsidP="00C26B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26BE9">
        <w:rPr>
          <w:rFonts w:eastAsiaTheme="minorHAnsi"/>
          <w:lang w:eastAsia="en-US"/>
        </w:rPr>
        <w:t>11. Перечисление средств с единого счета местного бюджета, необходимых для обеспечения выплат, предусмотренных пунктом 9 настоящего Порядка, на соответствующий казначейский счет осуществляется в пределах суммы, не превышающей разницу между объемом средств, поступивших с казначейского счета на единый счет местного бюджета, и объемом средств, перечисленных с единого счета местного бюджета на казначейский счет в течение текущего финансового года.</w:t>
      </w:r>
    </w:p>
    <w:p w:rsidR="00C26BE9" w:rsidRDefault="00C26BE9" w:rsidP="00C26BE9">
      <w:pPr>
        <w:autoSpaceDE w:val="0"/>
        <w:autoSpaceDN w:val="0"/>
        <w:adjustRightInd w:val="0"/>
        <w:jc w:val="both"/>
      </w:pPr>
      <w:bookmarkStart w:id="1" w:name="Par1"/>
      <w:bookmarkEnd w:id="1"/>
    </w:p>
    <w:p w:rsidR="00EE3CE9" w:rsidRDefault="00EE3CE9" w:rsidP="00C26BE9"/>
    <w:sectPr w:rsidR="00EE3CE9" w:rsidSect="00EE3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85628"/>
    <w:multiLevelType w:val="hybridMultilevel"/>
    <w:tmpl w:val="0D56F6C6"/>
    <w:lvl w:ilvl="0" w:tplc="95A8BB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6BE9"/>
    <w:rsid w:val="000547F6"/>
    <w:rsid w:val="00090C63"/>
    <w:rsid w:val="000E39A5"/>
    <w:rsid w:val="001028B9"/>
    <w:rsid w:val="001C4C78"/>
    <w:rsid w:val="002577B4"/>
    <w:rsid w:val="00307C8D"/>
    <w:rsid w:val="0034518C"/>
    <w:rsid w:val="003830A2"/>
    <w:rsid w:val="003A2B97"/>
    <w:rsid w:val="00434CD2"/>
    <w:rsid w:val="004411EC"/>
    <w:rsid w:val="00475F9D"/>
    <w:rsid w:val="0052324C"/>
    <w:rsid w:val="005873DE"/>
    <w:rsid w:val="005E1F70"/>
    <w:rsid w:val="005E3903"/>
    <w:rsid w:val="00673852"/>
    <w:rsid w:val="006A14E8"/>
    <w:rsid w:val="00747D27"/>
    <w:rsid w:val="00783E19"/>
    <w:rsid w:val="007C370D"/>
    <w:rsid w:val="009A6DA6"/>
    <w:rsid w:val="00A572ED"/>
    <w:rsid w:val="00AF2021"/>
    <w:rsid w:val="00B30252"/>
    <w:rsid w:val="00B60EEB"/>
    <w:rsid w:val="00BA70BE"/>
    <w:rsid w:val="00BB3869"/>
    <w:rsid w:val="00C26BE9"/>
    <w:rsid w:val="00D83C77"/>
    <w:rsid w:val="00E26047"/>
    <w:rsid w:val="00E74F70"/>
    <w:rsid w:val="00E921A0"/>
    <w:rsid w:val="00EC36F0"/>
    <w:rsid w:val="00EE3CE9"/>
    <w:rsid w:val="00F57C8A"/>
    <w:rsid w:val="00FC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1E746-1E69-45CF-B0B2-2C85E45F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26BE9"/>
    <w:pPr>
      <w:keepNext/>
      <w:tabs>
        <w:tab w:val="left" w:pos="4896"/>
        <w:tab w:val="left" w:pos="6768"/>
      </w:tabs>
      <w:ind w:firstLine="539"/>
      <w:jc w:val="center"/>
      <w:outlineLvl w:val="2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26BE9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C26B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4F7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4F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83F44EC926F6B0E58375C31F66F8114F65867139A37F2EEBBBE001776A16677FCF6EA84E08DB77A372B43CB3AA1BCDAA8D76BC2C1C7CEANFl1J" TargetMode="External"/><Relationship Id="rId5" Type="http://schemas.openxmlformats.org/officeDocument/2006/relationships/hyperlink" Target="consultantplus://offline/ref=DC44515958ACDF68958E7D57CC2F4EEF2B1B8F955C23163F1C7FD7120595F0B79A72B26A1D145D320CD3ABA14EC671D7CFC0E42449014543cFL7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DNG</dc:creator>
  <cp:keywords/>
  <dc:description/>
  <cp:lastModifiedBy>user</cp:lastModifiedBy>
  <cp:revision>11</cp:revision>
  <cp:lastPrinted>2022-10-20T07:59:00Z</cp:lastPrinted>
  <dcterms:created xsi:type="dcterms:W3CDTF">2022-10-11T03:46:00Z</dcterms:created>
  <dcterms:modified xsi:type="dcterms:W3CDTF">2022-10-20T08:00:00Z</dcterms:modified>
</cp:coreProperties>
</file>